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32" w:rsidRPr="00382DFA" w:rsidRDefault="00466B32" w:rsidP="0063594A">
      <w:pPr>
        <w:tabs>
          <w:tab w:val="left" w:pos="8272"/>
        </w:tabs>
        <w:rPr>
          <w:rFonts w:ascii="Times New Roman" w:hAnsi="Times New Roman"/>
        </w:rPr>
      </w:pPr>
      <w:r>
        <w:rPr>
          <w:rFonts w:ascii="Times New Roman" w:hAnsi="Times New Roman"/>
        </w:rPr>
        <w:t xml:space="preserve">Д.В. Дорохов, </w:t>
      </w:r>
      <w:r w:rsidR="006416D1">
        <w:rPr>
          <w:rFonts w:ascii="Times New Roman" w:hAnsi="Times New Roman"/>
        </w:rPr>
        <w:t xml:space="preserve">магистр факультета прикладной политологии </w:t>
      </w:r>
      <w:r>
        <w:rPr>
          <w:rFonts w:ascii="Times New Roman" w:hAnsi="Times New Roman"/>
        </w:rPr>
        <w:t>НИУ ВШЭ</w:t>
      </w:r>
    </w:p>
    <w:p w:rsidR="00466B32" w:rsidRPr="00382DFA" w:rsidRDefault="00466B32" w:rsidP="009929E0">
      <w:pPr>
        <w:tabs>
          <w:tab w:val="left" w:pos="8272"/>
        </w:tabs>
        <w:jc w:val="center"/>
        <w:rPr>
          <w:rFonts w:ascii="Times New Roman" w:hAnsi="Times New Roman"/>
        </w:rPr>
      </w:pPr>
    </w:p>
    <w:p w:rsidR="00466B32" w:rsidRPr="00382DFA" w:rsidRDefault="00466B32" w:rsidP="009929E0">
      <w:pPr>
        <w:spacing w:line="360" w:lineRule="auto"/>
        <w:jc w:val="center"/>
        <w:rPr>
          <w:rFonts w:ascii="Times New Roman" w:hAnsi="Times New Roman"/>
          <w:b/>
        </w:rPr>
      </w:pPr>
    </w:p>
    <w:p w:rsidR="00466B32" w:rsidRPr="008D5AAD" w:rsidRDefault="00466B32" w:rsidP="009929E0">
      <w:pPr>
        <w:spacing w:line="360" w:lineRule="auto"/>
        <w:jc w:val="center"/>
        <w:rPr>
          <w:rFonts w:ascii="Times New Roman" w:hAnsi="Times New Roman"/>
          <w:b/>
          <w:sz w:val="28"/>
          <w:szCs w:val="28"/>
        </w:rPr>
      </w:pPr>
      <w:r w:rsidRPr="008D5AAD">
        <w:rPr>
          <w:rFonts w:ascii="Times New Roman" w:hAnsi="Times New Roman"/>
          <w:b/>
          <w:sz w:val="28"/>
          <w:szCs w:val="28"/>
        </w:rPr>
        <w:t>Коммуникативное пространство власти и аксиологические проблемы</w:t>
      </w:r>
    </w:p>
    <w:p w:rsidR="00466B32" w:rsidRPr="008D5AAD" w:rsidRDefault="00466B32" w:rsidP="009929E0">
      <w:pPr>
        <w:spacing w:line="360" w:lineRule="auto"/>
        <w:jc w:val="center"/>
        <w:rPr>
          <w:rFonts w:ascii="Times New Roman" w:hAnsi="Times New Roman"/>
          <w:b/>
          <w:sz w:val="28"/>
          <w:szCs w:val="28"/>
        </w:rPr>
      </w:pPr>
    </w:p>
    <w:p w:rsidR="00D07ED6" w:rsidRPr="0076751E" w:rsidRDefault="00D07ED6" w:rsidP="00D07ED6">
      <w:pPr>
        <w:spacing w:line="360" w:lineRule="auto"/>
        <w:ind w:firstLine="709"/>
        <w:jc w:val="both"/>
        <w:rPr>
          <w:b/>
          <w:iCs/>
        </w:rPr>
      </w:pPr>
      <w:r w:rsidRPr="0076751E">
        <w:rPr>
          <w:b/>
          <w:iCs/>
        </w:rPr>
        <w:t>Аннотация</w:t>
      </w:r>
    </w:p>
    <w:p w:rsidR="00A23725" w:rsidRPr="00A23725" w:rsidRDefault="00D07ED6" w:rsidP="00A23725">
      <w:pPr>
        <w:spacing w:line="360" w:lineRule="auto"/>
        <w:ind w:firstLine="709"/>
        <w:rPr>
          <w:rFonts w:ascii="Times New Roman" w:hAnsi="Times New Roman"/>
        </w:rPr>
      </w:pPr>
      <w:r w:rsidRPr="00A23725">
        <w:rPr>
          <w:rFonts w:ascii="Times New Roman" w:hAnsi="Times New Roman"/>
          <w:iCs/>
        </w:rPr>
        <w:t xml:space="preserve">В данной статье автор анализирует </w:t>
      </w:r>
      <w:r w:rsidR="00A23725" w:rsidRPr="00A23725">
        <w:rPr>
          <w:rFonts w:ascii="Times New Roman" w:hAnsi="Times New Roman"/>
          <w:iCs/>
        </w:rPr>
        <w:t xml:space="preserve"> проблемы у</w:t>
      </w:r>
      <w:r w:rsidR="00A23725" w:rsidRPr="00A23725">
        <w:rPr>
          <w:rFonts w:ascii="Times New Roman" w:hAnsi="Times New Roman"/>
        </w:rPr>
        <w:t>правления имиджем власти в условиях трансформации коммуникативного пространства.</w:t>
      </w:r>
    </w:p>
    <w:p w:rsidR="00D07ED6" w:rsidRDefault="00D07ED6" w:rsidP="00D07ED6">
      <w:pPr>
        <w:spacing w:line="360" w:lineRule="auto"/>
        <w:ind w:firstLine="709"/>
        <w:jc w:val="both"/>
      </w:pPr>
      <w:r w:rsidRPr="0076751E">
        <w:rPr>
          <w:b/>
          <w:iCs/>
        </w:rPr>
        <w:t>Ключевые слова</w:t>
      </w:r>
      <w:r w:rsidRPr="008A3EA2">
        <w:rPr>
          <w:iCs/>
        </w:rPr>
        <w:t xml:space="preserve">: </w:t>
      </w:r>
      <w:r w:rsidRPr="00CC6D3E">
        <w:t>имидж</w:t>
      </w:r>
      <w:r w:rsidR="00790C60">
        <w:t xml:space="preserve"> власти</w:t>
      </w:r>
      <w:r>
        <w:rPr>
          <w:iCs/>
        </w:rPr>
        <w:t xml:space="preserve">, </w:t>
      </w:r>
      <w:r w:rsidR="00790C60" w:rsidRPr="00A23725">
        <w:rPr>
          <w:rFonts w:ascii="Times New Roman" w:hAnsi="Times New Roman"/>
        </w:rPr>
        <w:t>трансформации коммуникативного пространства</w:t>
      </w:r>
      <w:r>
        <w:t>.</w:t>
      </w:r>
    </w:p>
    <w:p w:rsidR="00D07ED6" w:rsidRPr="00C9406B" w:rsidRDefault="00D07ED6" w:rsidP="00D07ED6">
      <w:pPr>
        <w:spacing w:line="360" w:lineRule="auto"/>
        <w:ind w:firstLine="709"/>
        <w:rPr>
          <w:rStyle w:val="30"/>
          <w:rFonts w:eastAsia="Calibri"/>
          <w:lang w:val="en-US"/>
        </w:rPr>
      </w:pPr>
      <w:r w:rsidRPr="0076751E">
        <w:rPr>
          <w:b/>
          <w:iCs/>
          <w:lang w:val="en-US"/>
        </w:rPr>
        <w:t>Annotation</w:t>
      </w:r>
      <w:r w:rsidRPr="00896DBF">
        <w:rPr>
          <w:rStyle w:val="30"/>
          <w:rFonts w:eastAsia="MS Mincho"/>
          <w:lang w:val="en-US"/>
        </w:rPr>
        <w:t xml:space="preserve"> </w:t>
      </w:r>
    </w:p>
    <w:p w:rsidR="00790C60" w:rsidRPr="00790C60" w:rsidRDefault="00790C60" w:rsidP="001410BE">
      <w:pPr>
        <w:spacing w:line="360" w:lineRule="auto"/>
        <w:ind w:firstLine="708"/>
        <w:rPr>
          <w:lang w:val="en-US"/>
        </w:rPr>
      </w:pPr>
      <w:r w:rsidRPr="00C9406B">
        <w:rPr>
          <w:rStyle w:val="hps"/>
          <w:lang w:val="en-US"/>
        </w:rPr>
        <w:t>In this article,</w:t>
      </w:r>
      <w:r w:rsidRPr="00C9406B">
        <w:rPr>
          <w:lang w:val="en-US"/>
        </w:rPr>
        <w:t xml:space="preserve"> </w:t>
      </w:r>
      <w:r w:rsidRPr="00C9406B">
        <w:rPr>
          <w:rStyle w:val="hps"/>
          <w:lang w:val="en-US"/>
        </w:rPr>
        <w:t>the author analyzes the</w:t>
      </w:r>
      <w:r w:rsidRPr="00C9406B">
        <w:rPr>
          <w:lang w:val="en-US"/>
        </w:rPr>
        <w:t xml:space="preserve"> </w:t>
      </w:r>
      <w:r w:rsidRPr="00C9406B">
        <w:rPr>
          <w:rStyle w:val="hps"/>
          <w:lang w:val="en-US"/>
        </w:rPr>
        <w:t>problems of</w:t>
      </w:r>
      <w:r w:rsidRPr="00C9406B">
        <w:rPr>
          <w:lang w:val="en-US"/>
        </w:rPr>
        <w:t xml:space="preserve"> </w:t>
      </w:r>
      <w:r w:rsidRPr="00C9406B">
        <w:rPr>
          <w:rStyle w:val="hps"/>
          <w:lang w:val="en-US"/>
        </w:rPr>
        <w:t>image management</w:t>
      </w:r>
      <w:r w:rsidRPr="00C9406B">
        <w:rPr>
          <w:lang w:val="en-US"/>
        </w:rPr>
        <w:t xml:space="preserve"> </w:t>
      </w:r>
      <w:r w:rsidRPr="00C9406B">
        <w:rPr>
          <w:rStyle w:val="hps"/>
          <w:lang w:val="en-US"/>
        </w:rPr>
        <w:t>authorities</w:t>
      </w:r>
      <w:r w:rsidRPr="00C9406B">
        <w:rPr>
          <w:lang w:val="en-US"/>
        </w:rPr>
        <w:t xml:space="preserve"> </w:t>
      </w:r>
      <w:r w:rsidRPr="00C9406B">
        <w:rPr>
          <w:rStyle w:val="hps"/>
          <w:lang w:val="en-US"/>
        </w:rPr>
        <w:t>in the transformation of</w:t>
      </w:r>
      <w:r w:rsidRPr="00C9406B">
        <w:rPr>
          <w:lang w:val="en-US"/>
        </w:rPr>
        <w:t xml:space="preserve"> </w:t>
      </w:r>
      <w:r w:rsidRPr="00C9406B">
        <w:rPr>
          <w:rStyle w:val="hps"/>
          <w:lang w:val="en-US"/>
        </w:rPr>
        <w:t>the communication space</w:t>
      </w:r>
      <w:r w:rsidRPr="00C9406B">
        <w:rPr>
          <w:lang w:val="en-US"/>
        </w:rPr>
        <w:t>.</w:t>
      </w:r>
      <w:r w:rsidRPr="00C9406B">
        <w:rPr>
          <w:lang w:val="en-US"/>
        </w:rPr>
        <w:br/>
      </w:r>
      <w:r w:rsidR="001410BE" w:rsidRPr="001410BE">
        <w:rPr>
          <w:b/>
          <w:iCs/>
          <w:lang w:val="en-US"/>
        </w:rPr>
        <w:t xml:space="preserve">              </w:t>
      </w:r>
      <w:r w:rsidRPr="0076751E">
        <w:rPr>
          <w:b/>
          <w:iCs/>
          <w:lang w:val="en-US"/>
        </w:rPr>
        <w:t>Key</w:t>
      </w:r>
      <w:r w:rsidRPr="00790C60">
        <w:rPr>
          <w:b/>
          <w:iCs/>
          <w:lang w:val="en-US"/>
        </w:rPr>
        <w:t>-</w:t>
      </w:r>
      <w:r w:rsidRPr="0076751E">
        <w:rPr>
          <w:b/>
          <w:iCs/>
          <w:lang w:val="en-US"/>
        </w:rPr>
        <w:t>words</w:t>
      </w:r>
      <w:r w:rsidRPr="00790C60">
        <w:rPr>
          <w:iCs/>
          <w:lang w:val="en-US"/>
        </w:rPr>
        <w:t>:</w:t>
      </w:r>
      <w:r w:rsidRPr="00C9406B">
        <w:rPr>
          <w:rStyle w:val="hps"/>
          <w:lang w:val="en-US"/>
        </w:rPr>
        <w:t xml:space="preserve"> image</w:t>
      </w:r>
      <w:r w:rsidRPr="00C9406B">
        <w:rPr>
          <w:lang w:val="en-US"/>
        </w:rPr>
        <w:t xml:space="preserve"> </w:t>
      </w:r>
      <w:r w:rsidRPr="00C9406B">
        <w:rPr>
          <w:rStyle w:val="hps"/>
          <w:lang w:val="en-US"/>
        </w:rPr>
        <w:t>of power,</w:t>
      </w:r>
      <w:r w:rsidRPr="00C9406B">
        <w:rPr>
          <w:lang w:val="en-US"/>
        </w:rPr>
        <w:t xml:space="preserve"> </w:t>
      </w:r>
      <w:r w:rsidRPr="00C9406B">
        <w:rPr>
          <w:rStyle w:val="hps"/>
          <w:lang w:val="en-US"/>
        </w:rPr>
        <w:t>the transformation of</w:t>
      </w:r>
      <w:r w:rsidRPr="00C9406B">
        <w:rPr>
          <w:lang w:val="en-US"/>
        </w:rPr>
        <w:t xml:space="preserve"> </w:t>
      </w:r>
      <w:r w:rsidRPr="00C9406B">
        <w:rPr>
          <w:rStyle w:val="hps"/>
          <w:lang w:val="en-US"/>
        </w:rPr>
        <w:t>the communication space</w:t>
      </w:r>
      <w:r w:rsidRPr="00C9406B">
        <w:rPr>
          <w:lang w:val="en-US"/>
        </w:rPr>
        <w:t>.</w:t>
      </w:r>
    </w:p>
    <w:p w:rsidR="00D07ED6" w:rsidRPr="00790C60" w:rsidRDefault="00D07ED6" w:rsidP="00D07ED6">
      <w:pPr>
        <w:spacing w:line="360" w:lineRule="auto"/>
        <w:ind w:firstLine="708"/>
        <w:jc w:val="both"/>
        <w:rPr>
          <w:iCs/>
          <w:lang w:val="en-US"/>
        </w:rPr>
      </w:pPr>
    </w:p>
    <w:p w:rsidR="00466B32" w:rsidRPr="00382DFA" w:rsidRDefault="00466B32" w:rsidP="00D07ED6">
      <w:pPr>
        <w:spacing w:line="360" w:lineRule="auto"/>
        <w:ind w:firstLine="708"/>
        <w:jc w:val="both"/>
        <w:rPr>
          <w:rFonts w:ascii="Times New Roman" w:hAnsi="Times New Roman"/>
        </w:rPr>
      </w:pPr>
      <w:r w:rsidRPr="00382DFA">
        <w:rPr>
          <w:rFonts w:ascii="Times New Roman" w:hAnsi="Times New Roman"/>
        </w:rPr>
        <w:t>Этические проблемы  начинают играть все более значимую роль в политической коммуникации. В современном коммуникативном пространстве власти аксеологические проблемы оказываются тесно связанными  с п</w:t>
      </w:r>
      <w:r w:rsidRPr="00382DFA">
        <w:rPr>
          <w:rFonts w:ascii="Times New Roman" w:hAnsi="Times New Roman"/>
          <w:color w:val="1A1A1A"/>
        </w:rPr>
        <w:t>онятием «имидж»</w:t>
      </w:r>
      <w:r w:rsidRPr="00382DFA">
        <w:rPr>
          <w:rFonts w:ascii="Times New Roman" w:hAnsi="Times New Roman"/>
        </w:rPr>
        <w:t>.</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Прежде всего  целесообразно определить, что же понимается под коммуникативным пространством вообще. Сразу хотелось бы оговориться, что исследователи в подавляющем большинстве обозначают коммуникативное пространство как информационное поле, информационно-коммуникативную среду или пространство и т.п. «Без риска ошибиться можно сделать вывод о том, что данное понятие употребляется в своем общем смысле, скорее, как метафора, чем как строгий научный термин»</w:t>
      </w:r>
      <w:r w:rsidRPr="00382DFA">
        <w:rPr>
          <w:rStyle w:val="a5"/>
          <w:rFonts w:ascii="Times New Roman" w:hAnsi="Times New Roman"/>
        </w:rPr>
        <w:footnoteReference w:id="1"/>
      </w:r>
      <w:r w:rsidRPr="00382DFA">
        <w:rPr>
          <w:rFonts w:ascii="Times New Roman" w:hAnsi="Times New Roman"/>
        </w:rPr>
        <w:t xml:space="preserve">. Мы полагаем, эти различия объясняются индивидуальностью подходов к осмыслению данного понятия. </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В своей книге «Информационное пространство России» И.М.Дзялошинский выделяет три подхода к осмыслению данного понятия (геополитическое, информационно-ноосферное и социальное понимание). Рассмотрение данных подходов позволяет определить коммуникативное пространство с учетом всего комплекса его специфических особенностей.</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 xml:space="preserve">Так, с геополитической точки зрения коммуникативное пространство можно определить как «некую виртуальную территорию, которая принадлежит государству, </w:t>
      </w:r>
      <w:r w:rsidRPr="00382DFA">
        <w:rPr>
          <w:rFonts w:ascii="Times New Roman" w:hAnsi="Times New Roman"/>
        </w:rPr>
        <w:lastRenderedPageBreak/>
        <w:t>является специфическим государственным ресурсом и должна защищаться от возможных агрессоров»</w:t>
      </w:r>
      <w:r w:rsidRPr="00382DFA">
        <w:rPr>
          <w:rStyle w:val="a5"/>
          <w:rFonts w:ascii="Times New Roman" w:hAnsi="Times New Roman"/>
        </w:rPr>
        <w:footnoteReference w:id="2"/>
      </w:r>
      <w:r w:rsidRPr="00382DFA">
        <w:rPr>
          <w:rFonts w:ascii="Times New Roman" w:hAnsi="Times New Roman"/>
        </w:rPr>
        <w:t>. Автор уточняет, что данное «пространство имеет не только географические, но и аудиторно-журналистские характеристики»</w:t>
      </w:r>
      <w:r w:rsidRPr="00382DFA">
        <w:rPr>
          <w:rStyle w:val="a5"/>
          <w:rFonts w:ascii="Times New Roman" w:hAnsi="Times New Roman"/>
        </w:rPr>
        <w:footnoteReference w:id="3"/>
      </w:r>
      <w:r w:rsidRPr="00382DFA">
        <w:rPr>
          <w:rFonts w:ascii="Times New Roman" w:hAnsi="Times New Roman"/>
        </w:rPr>
        <w:t>. Очевидным изъяном данного подхода является то, что, обозначая коммуникативное пространство как некую территориальную единицу, он не позволяет ответить на вопрос «Где? Где именно находиться коммуникативное пространство? Где его границы?»</w:t>
      </w:r>
      <w:r w:rsidRPr="00382DFA">
        <w:rPr>
          <w:rFonts w:ascii="Times New Roman" w:hAnsi="Times New Roman"/>
          <w:color w:val="FF0000"/>
        </w:rPr>
        <w:t>.</w:t>
      </w:r>
      <w:r w:rsidRPr="00382DFA">
        <w:rPr>
          <w:rFonts w:ascii="Times New Roman" w:hAnsi="Times New Roman"/>
        </w:rPr>
        <w:t xml:space="preserve"> Но данный подход имеет место быть, потому что «в сфере информационных процессов любые границы имеют чисто символический смысл»</w:t>
      </w:r>
      <w:r w:rsidRPr="00382DFA">
        <w:rPr>
          <w:rStyle w:val="a5"/>
          <w:rFonts w:ascii="Times New Roman" w:hAnsi="Times New Roman"/>
        </w:rPr>
        <w:footnoteReference w:id="4"/>
      </w:r>
      <w:r w:rsidRPr="00382DFA">
        <w:rPr>
          <w:rFonts w:ascii="Times New Roman" w:hAnsi="Times New Roman"/>
        </w:rPr>
        <w:t xml:space="preserve">. Таким образом, благодаря данному подходу можно сделать вывод, о том, что коммуникативное пространство - это некоторая территория, имеющая крайне неопределенные границы, которое невозможно увидеть, почувствовать и, как следствие, точно измерить. </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Суть информационно-ноосферного понимания заключается в том, что коммуникативное пространство являет собой некоторое пространство (не метрическое), которое по определению не может никому принадлежать</w:t>
      </w:r>
      <w:r w:rsidRPr="00382DFA">
        <w:rPr>
          <w:rFonts w:ascii="Times New Roman" w:hAnsi="Times New Roman"/>
          <w:color w:val="FF0000"/>
        </w:rPr>
        <w:t>,</w:t>
      </w:r>
      <w:r w:rsidRPr="00382DFA">
        <w:rPr>
          <w:rFonts w:ascii="Times New Roman" w:hAnsi="Times New Roman"/>
        </w:rPr>
        <w:t xml:space="preserve"> и в котором располагается «совокупность информационных ресурсов, средств обеспечения их пополнения и обработки, а также механизмов доступа пользователей к этим, как полагают авторы концепции, богатствам»</w:t>
      </w:r>
      <w:r w:rsidRPr="00382DFA">
        <w:rPr>
          <w:rStyle w:val="a5"/>
          <w:rFonts w:ascii="Times New Roman" w:hAnsi="Times New Roman"/>
        </w:rPr>
        <w:footnoteReference w:id="5"/>
      </w:r>
      <w:r w:rsidRPr="00382DFA">
        <w:rPr>
          <w:rFonts w:ascii="Times New Roman" w:hAnsi="Times New Roman"/>
        </w:rPr>
        <w:t xml:space="preserve">. </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Говоря о социальном понимании коммуникативного пространства, следует отметить, что в данное понятие включили весь спектр информационного взаимодействия между индивидами. То есть, всю «совокупность определенных структур (индивидов, их групп и организаций), соединенных информационными отношениями, то есть отношениями сбора, производства, распространения и потребления информации»</w:t>
      </w:r>
      <w:r w:rsidRPr="00382DFA">
        <w:rPr>
          <w:rStyle w:val="a5"/>
          <w:rFonts w:ascii="Times New Roman" w:hAnsi="Times New Roman"/>
        </w:rPr>
        <w:footnoteReference w:id="6"/>
      </w:r>
      <w:r w:rsidRPr="00382DFA">
        <w:rPr>
          <w:rFonts w:ascii="Times New Roman" w:hAnsi="Times New Roman"/>
        </w:rPr>
        <w:t xml:space="preserve">. </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 xml:space="preserve">Таким образом, с учетом приведенных представлений о коммуникативном пространстве, актуальным остается вопрос о том, где же это пространство располагается. Мы допускаем, что теоретически у него могут быть границы, но настолько размытые, что четких измерений провести невозможно. Автор статьи также пытался найти ответ на этот вопрос путем привлечения социологии пространства, но в итоге приходит к выводу что «существуют феномены, для которых невозможна пространственная локализация. И, по </w:t>
      </w:r>
      <w:r w:rsidRPr="00382DFA">
        <w:rPr>
          <w:rFonts w:ascii="Times New Roman" w:hAnsi="Times New Roman"/>
        </w:rPr>
        <w:lastRenderedPageBreak/>
        <w:t>всей видимости, информация относится именно к таким феноменам»</w:t>
      </w:r>
      <w:r w:rsidRPr="00382DFA">
        <w:rPr>
          <w:rStyle w:val="a5"/>
          <w:rFonts w:ascii="Times New Roman" w:hAnsi="Times New Roman"/>
        </w:rPr>
        <w:footnoteReference w:id="7"/>
      </w:r>
      <w:r w:rsidRPr="00382DFA">
        <w:rPr>
          <w:rFonts w:ascii="Times New Roman" w:hAnsi="Times New Roman"/>
        </w:rPr>
        <w:t xml:space="preserve">. Несмотря на невозможность пространственной локализации, стоит учитывать тот факт, что коммуникативное пространство делится на зоны по признаку концентрации информации. </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 xml:space="preserve">Таким образом, можно предположить, что коммуникативное пространство все же может иметь свою проекцию на географической карте, но так как коммуникация может в один момент времени и при определенных условиях иметь место в определенной географической точке, а в другой момент нет, то данный факт свидетельствует о том, что коммуникативное пространство постоянно находится в динамике. На наш взгляд, современные коммуникационные технологии (технологии передачи информации) делают вопрос об определении географической территории коммуникативного пространства весьма сложным, потому как потенциально коммуникация может охватывать всю поверхность земного шара и даже доступные уголки космоса (коммуникация с астронавтами). </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Учитывая все вышеизложенное, можно определить коммуникативное пространство как всю «систему многообразных коммуникативных связей, возникающих между различными агентами коммуникации»</w:t>
      </w:r>
      <w:r w:rsidRPr="00382DFA">
        <w:rPr>
          <w:rStyle w:val="a5"/>
          <w:rFonts w:ascii="Times New Roman" w:hAnsi="Times New Roman"/>
        </w:rPr>
        <w:footnoteReference w:id="8"/>
      </w:r>
      <w:r w:rsidRPr="00382DFA">
        <w:rPr>
          <w:rFonts w:ascii="Times New Roman" w:hAnsi="Times New Roman"/>
        </w:rPr>
        <w:t xml:space="preserve">. Что касается именно коммуникативного пространства власти, как пространства, где осуществляется один из видов коммуникации, а именно политической, то при некоторой модификации ранее предложенного определения его можно охарактеризовать как </w:t>
      </w:r>
      <w:r w:rsidRPr="00382DFA">
        <w:rPr>
          <w:rFonts w:ascii="Times New Roman" w:hAnsi="Times New Roman"/>
          <w:i/>
        </w:rPr>
        <w:t xml:space="preserve">арену, включающую в себя всю систему многообразных коммуникативных связей, возникающих между различными агентами коммуникации, и оказывающую влияние на политические установки индивидов и их поведение, которые, в свою очередь, непосредственно влияют на политику в целом. </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 xml:space="preserve">Следует отметить, что, на по нашему мнению, коммуникативное пространство власти не может стоять особняком, оно как и другие коммуникативные пространства (экономики, культуры, искусства и пр.), включено в «глобальное» коммуникативное пространство, где находится в непосредственном соприкосновении с прочими, с той лишь разницей, что занимает более обширную площадь за счет интеграции в них. </w:t>
      </w:r>
    </w:p>
    <w:p w:rsidR="00466B32" w:rsidRPr="00382DFA" w:rsidRDefault="00466B32" w:rsidP="009929E0">
      <w:pPr>
        <w:spacing w:line="360" w:lineRule="auto"/>
        <w:ind w:firstLine="360"/>
        <w:jc w:val="both"/>
        <w:rPr>
          <w:rFonts w:ascii="Times New Roman" w:hAnsi="Times New Roman"/>
        </w:rPr>
      </w:pPr>
      <w:r w:rsidRPr="00382DFA">
        <w:rPr>
          <w:rFonts w:ascii="Times New Roman" w:hAnsi="Times New Roman"/>
        </w:rPr>
        <w:t>Говоря о структуре коммуникативного пространства власти, можно выделить следующие основные элементы:</w:t>
      </w:r>
    </w:p>
    <w:p w:rsidR="00466B32" w:rsidRPr="00382DFA" w:rsidRDefault="00466B32" w:rsidP="009929E0">
      <w:pPr>
        <w:numPr>
          <w:ilvl w:val="0"/>
          <w:numId w:val="1"/>
        </w:numPr>
        <w:spacing w:line="360" w:lineRule="auto"/>
        <w:contextualSpacing/>
        <w:jc w:val="both"/>
        <w:rPr>
          <w:rFonts w:ascii="Times New Roman" w:hAnsi="Times New Roman"/>
          <w:i/>
        </w:rPr>
      </w:pPr>
      <w:r w:rsidRPr="00382DFA">
        <w:rPr>
          <w:rFonts w:ascii="Times New Roman" w:hAnsi="Times New Roman"/>
          <w:i/>
        </w:rPr>
        <w:t>Субъекты коммуникации</w:t>
      </w:r>
    </w:p>
    <w:p w:rsidR="00466B32" w:rsidRPr="00382DFA" w:rsidRDefault="00466B32" w:rsidP="009929E0">
      <w:pPr>
        <w:numPr>
          <w:ilvl w:val="0"/>
          <w:numId w:val="1"/>
        </w:numPr>
        <w:spacing w:line="360" w:lineRule="auto"/>
        <w:contextualSpacing/>
        <w:jc w:val="both"/>
        <w:rPr>
          <w:rFonts w:ascii="Times New Roman" w:hAnsi="Times New Roman"/>
          <w:i/>
        </w:rPr>
      </w:pPr>
      <w:r w:rsidRPr="00382DFA">
        <w:rPr>
          <w:rFonts w:ascii="Times New Roman" w:hAnsi="Times New Roman"/>
          <w:i/>
        </w:rPr>
        <w:t>Информационные ресурсы и институты</w:t>
      </w:r>
    </w:p>
    <w:p w:rsidR="00466B32" w:rsidRPr="00382DFA" w:rsidRDefault="00466B32" w:rsidP="009929E0">
      <w:pPr>
        <w:numPr>
          <w:ilvl w:val="0"/>
          <w:numId w:val="1"/>
        </w:numPr>
        <w:spacing w:line="360" w:lineRule="auto"/>
        <w:contextualSpacing/>
        <w:jc w:val="both"/>
        <w:rPr>
          <w:rFonts w:ascii="Times New Roman" w:hAnsi="Times New Roman"/>
          <w:i/>
        </w:rPr>
      </w:pPr>
      <w:r w:rsidRPr="00382DFA">
        <w:rPr>
          <w:rFonts w:ascii="Times New Roman" w:hAnsi="Times New Roman"/>
          <w:i/>
        </w:rPr>
        <w:t>Информационные системы</w:t>
      </w:r>
    </w:p>
    <w:p w:rsidR="00466B32" w:rsidRPr="00382DFA" w:rsidRDefault="00466B32" w:rsidP="009929E0">
      <w:pPr>
        <w:numPr>
          <w:ilvl w:val="0"/>
          <w:numId w:val="1"/>
        </w:numPr>
        <w:spacing w:line="360" w:lineRule="auto"/>
        <w:contextualSpacing/>
        <w:jc w:val="both"/>
        <w:rPr>
          <w:rFonts w:ascii="Times New Roman" w:hAnsi="Times New Roman"/>
          <w:i/>
        </w:rPr>
      </w:pPr>
      <w:r w:rsidRPr="00382DFA">
        <w:rPr>
          <w:rFonts w:ascii="Times New Roman" w:hAnsi="Times New Roman"/>
          <w:i/>
        </w:rPr>
        <w:lastRenderedPageBreak/>
        <w:t>Информационные центры и периферии</w:t>
      </w:r>
    </w:p>
    <w:p w:rsidR="00466B32" w:rsidRPr="00382DFA" w:rsidRDefault="00466B32" w:rsidP="009929E0">
      <w:pPr>
        <w:spacing w:line="360" w:lineRule="auto"/>
        <w:ind w:firstLine="360"/>
        <w:jc w:val="both"/>
        <w:rPr>
          <w:rFonts w:ascii="Times New Roman" w:hAnsi="Times New Roman"/>
        </w:rPr>
      </w:pPr>
      <w:r w:rsidRPr="00382DFA">
        <w:rPr>
          <w:rFonts w:ascii="Times New Roman" w:hAnsi="Times New Roman"/>
        </w:rPr>
        <w:t>Если представить визуально, по каким направления политические коммуникации распространяются в коммуникативном пространстве власти, то можно выделить следующую схему, предложенную Дарреном Лиллекером.</w:t>
      </w:r>
    </w:p>
    <w:p w:rsidR="00466B32" w:rsidRPr="00382DFA" w:rsidRDefault="00954957" w:rsidP="009929E0">
      <w:pPr>
        <w:spacing w:line="360" w:lineRule="auto"/>
        <w:ind w:firstLine="360"/>
        <w:jc w:val="both"/>
        <w:rPr>
          <w:rFonts w:ascii="Times New Roman" w:hAnsi="Times New Roman"/>
        </w:rPr>
      </w:pPr>
      <w:r w:rsidRPr="009549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shema_1" style="position:absolute;left:0;text-align:left;margin-left:0;margin-top:15.6pt;width:247.6pt;height:233.7pt;z-index:1;visibility:visible;mso-position-horizontal:left">
            <v:imagedata r:id="rId7" o:title=""/>
            <w10:wrap type="square" side="right"/>
          </v:shape>
        </w:pict>
      </w:r>
      <w:r w:rsidR="00466B32" w:rsidRPr="00382DFA">
        <w:rPr>
          <w:rFonts w:ascii="Times New Roman" w:hAnsi="Times New Roman"/>
        </w:rPr>
        <w:t xml:space="preserve">Также стоит отметить, что потенциально политическая коммуникация может проистекать внутри каждого объединения. </w:t>
      </w:r>
    </w:p>
    <w:p w:rsidR="00466B32" w:rsidRPr="00382DFA" w:rsidRDefault="00466B32" w:rsidP="009929E0">
      <w:pPr>
        <w:spacing w:line="360" w:lineRule="auto"/>
        <w:ind w:firstLine="360"/>
        <w:jc w:val="both"/>
        <w:rPr>
          <w:rFonts w:ascii="Times New Roman" w:hAnsi="Times New Roman"/>
        </w:rPr>
      </w:pPr>
      <w:r w:rsidRPr="00382DFA">
        <w:rPr>
          <w:rFonts w:ascii="Times New Roman" w:hAnsi="Times New Roman"/>
        </w:rPr>
        <w:t>Говоря о неоднородности коммуникативного пространства власти, следует отметить наличие «зон», где проникновение информации больше, чем в прочих или, наоборот, меньше. По большой степени это зависит от неравномерного распределения доступа к политической информации, а также из-за особенностей субъектов в этих «зонах». Например, в административных центрах проникновение политической информации с ее последующим анализом и процессом обратной связи несоизмеримо выше, чем в деревнях, где качество информации ниже из-за ограниченности в выборе источников и, соответственно, ниже компетенция субъектов коммуникации.</w:t>
      </w:r>
    </w:p>
    <w:p w:rsidR="00466B32" w:rsidRPr="00382DFA" w:rsidRDefault="00466B32" w:rsidP="009929E0">
      <w:pPr>
        <w:spacing w:line="360" w:lineRule="auto"/>
        <w:jc w:val="both"/>
        <w:rPr>
          <w:rFonts w:ascii="Times New Roman" w:hAnsi="Times New Roman"/>
          <w:b/>
        </w:rPr>
      </w:pPr>
    </w:p>
    <w:p w:rsidR="00466B32" w:rsidRPr="00382DFA" w:rsidRDefault="00466B32" w:rsidP="009929E0">
      <w:pPr>
        <w:spacing w:line="360" w:lineRule="auto"/>
        <w:jc w:val="center"/>
        <w:rPr>
          <w:rFonts w:ascii="Times New Roman" w:hAnsi="Times New Roman"/>
          <w:b/>
        </w:rPr>
      </w:pPr>
      <w:r w:rsidRPr="00382DFA">
        <w:rPr>
          <w:rFonts w:ascii="Times New Roman" w:hAnsi="Times New Roman"/>
          <w:b/>
        </w:rPr>
        <w:t>Трансформация коммуникативного пространства власти</w:t>
      </w:r>
    </w:p>
    <w:p w:rsidR="00466B32" w:rsidRPr="00382DFA" w:rsidRDefault="00466B32" w:rsidP="009929E0">
      <w:pPr>
        <w:spacing w:line="360" w:lineRule="auto"/>
        <w:jc w:val="center"/>
        <w:rPr>
          <w:rFonts w:ascii="Times New Roman" w:hAnsi="Times New Roman"/>
          <w:b/>
        </w:rPr>
      </w:pP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 xml:space="preserve">Определив понятие коммуникативного пространства, можно перейти к анализу преобразований и собственно трансформации этого пространства. Под трансформацией коммуникативного пространства власти в общем виде мы понимаем включение в него новых средств и методов политической коммуникации. </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 xml:space="preserve">Если говорить о древности, коммуникативное пространство власти включало неформальные политические коммуникации, коммуникацию через представителей, общественные собрания. Первым серьезным импульсом для трансформации коммуникативного пространства власти послужило изобретение печатного станка. Стоит однако отметить, что данная технология развивалась крайне медленно, в связи с чем печатное дело не носило массовый характер и может считаться активно включенным в коммуникативное пространство власти значительно позже. «Изобретение печатного </w:t>
      </w:r>
      <w:r w:rsidRPr="00382DFA">
        <w:rPr>
          <w:rFonts w:ascii="Times New Roman" w:hAnsi="Times New Roman"/>
        </w:rPr>
        <w:lastRenderedPageBreak/>
        <w:t xml:space="preserve">пресса помогло Томасу Мору бороться с неравенством в Англии </w:t>
      </w:r>
      <w:r w:rsidRPr="00382DFA">
        <w:rPr>
          <w:rFonts w:ascii="Times New Roman" w:hAnsi="Times New Roman"/>
          <w:lang w:val="en-US"/>
        </w:rPr>
        <w:t>XV</w:t>
      </w:r>
      <w:r w:rsidRPr="00382DFA">
        <w:rPr>
          <w:rFonts w:ascii="Times New Roman" w:hAnsi="Times New Roman"/>
        </w:rPr>
        <w:t xml:space="preserve"> века»</w:t>
      </w:r>
      <w:r w:rsidRPr="00382DFA">
        <w:rPr>
          <w:rStyle w:val="a5"/>
          <w:rFonts w:ascii="Times New Roman" w:hAnsi="Times New Roman"/>
        </w:rPr>
        <w:footnoteReference w:id="9"/>
      </w:r>
      <w:r w:rsidRPr="00382DFA">
        <w:rPr>
          <w:rFonts w:ascii="Times New Roman" w:hAnsi="Times New Roman"/>
        </w:rPr>
        <w:t>. Появление первой печатной газеты и становление журналистики в ее нынешнем понимании – вот еще одна ступень, ведушая к очередному этапу трансформации коммуникативного пространства власти. «</w:t>
      </w:r>
      <w:r w:rsidRPr="00382DFA">
        <w:rPr>
          <w:rFonts w:ascii="Times New Roman" w:hAnsi="Times New Roman"/>
          <w:i/>
        </w:rPr>
        <w:t xml:space="preserve">Новые коммуникационные средства создают условия для возникновения новых стилей коммуникативности. При этом новые стили не отменяют традиционные формы коммуникативности, т.е. </w:t>
      </w:r>
      <w:r w:rsidRPr="00382DFA">
        <w:rPr>
          <w:rFonts w:ascii="Times New Roman" w:hAnsi="Times New Roman"/>
          <w:bCs/>
          <w:i/>
        </w:rPr>
        <w:t>коммуникативная</w:t>
      </w:r>
      <w:r w:rsidRPr="00382DFA">
        <w:rPr>
          <w:rFonts w:ascii="Times New Roman" w:hAnsi="Times New Roman"/>
          <w:i/>
        </w:rPr>
        <w:t xml:space="preserve"> ситуация не деградирует, а усложняется; что еще важнее, появление новых технических средств и их адаптация в культуре всегда способствовали семантическому усложнению бытия человека</w:t>
      </w:r>
      <w:r w:rsidRPr="00382DFA">
        <w:rPr>
          <w:rFonts w:ascii="Times New Roman" w:hAnsi="Times New Roman"/>
        </w:rPr>
        <w:t>»</w:t>
      </w:r>
      <w:r w:rsidRPr="00382DFA">
        <w:rPr>
          <w:rStyle w:val="a5"/>
          <w:rFonts w:ascii="Times New Roman" w:hAnsi="Times New Roman"/>
        </w:rPr>
        <w:footnoteReference w:id="10"/>
      </w:r>
      <w:r w:rsidRPr="00382DFA">
        <w:rPr>
          <w:rFonts w:ascii="Times New Roman" w:hAnsi="Times New Roman"/>
        </w:rPr>
        <w:t xml:space="preserve">. Так, например, несмотря на обилие современных средств коммуникации, различного рода листовки и агитки все еще используются (в основном теми, у кого не налажен доступ к связям с общественностью, т.е. радикальными или иными мало финансируемыми движениями). Тем не менее, в большинстве американских, да и вообще демократических предвыборных компаний присутствует раздача агитационных листовок, что, по мнению исследователей, оказывает значительное влияние на результаты выборов. </w:t>
      </w:r>
    </w:p>
    <w:p w:rsidR="00466B32" w:rsidRPr="00382DFA" w:rsidRDefault="00466B32" w:rsidP="009929E0">
      <w:pPr>
        <w:spacing w:line="360" w:lineRule="auto"/>
        <w:ind w:firstLine="709"/>
        <w:jc w:val="both"/>
        <w:rPr>
          <w:rFonts w:ascii="Times New Roman" w:hAnsi="Times New Roman"/>
        </w:rPr>
      </w:pPr>
      <w:r w:rsidRPr="00382DFA">
        <w:rPr>
          <w:rFonts w:ascii="Times New Roman" w:hAnsi="Times New Roman"/>
        </w:rPr>
        <w:t xml:space="preserve">Говоря о дальнейших трансформациях коммуникативного пространства власти, можно условно выделить несколько этапов. </w:t>
      </w:r>
    </w:p>
    <w:p w:rsidR="00466B32" w:rsidRPr="00382DFA" w:rsidRDefault="00466B32" w:rsidP="009929E0">
      <w:pPr>
        <w:numPr>
          <w:ilvl w:val="0"/>
          <w:numId w:val="2"/>
        </w:numPr>
        <w:spacing w:line="360" w:lineRule="auto"/>
        <w:contextualSpacing/>
        <w:jc w:val="both"/>
        <w:rPr>
          <w:rFonts w:ascii="Times New Roman" w:hAnsi="Times New Roman"/>
        </w:rPr>
      </w:pPr>
      <w:r w:rsidRPr="00382DFA">
        <w:rPr>
          <w:rFonts w:ascii="Times New Roman" w:hAnsi="Times New Roman"/>
          <w:b/>
          <w:i/>
        </w:rPr>
        <w:t>40-е годы ХХ века</w:t>
      </w:r>
      <w:r w:rsidRPr="00382DFA">
        <w:rPr>
          <w:rFonts w:ascii="Times New Roman" w:hAnsi="Times New Roman"/>
        </w:rPr>
        <w:t xml:space="preserve"> – массовое внедрение радио. Радио оказывало огромное влияние на сознание граждан и позволяло манипулировать им в политических целях, о чем свидетельствуют результаты исследований, посвященные политической пропаганде посредством радиовещания. «Мало кто из политиков сейчас использует радио в качестве основного средства распространения идей, но оно до сих пор предоставляет политикам потенциальную возможность общения с народом»</w:t>
      </w:r>
      <w:r w:rsidRPr="00382DFA">
        <w:rPr>
          <w:rStyle w:val="a5"/>
          <w:rFonts w:ascii="Times New Roman" w:hAnsi="Times New Roman"/>
        </w:rPr>
        <w:footnoteReference w:id="11"/>
      </w:r>
      <w:r w:rsidRPr="00382DFA">
        <w:rPr>
          <w:rFonts w:ascii="Times New Roman" w:hAnsi="Times New Roman"/>
        </w:rPr>
        <w:t>.</w:t>
      </w:r>
    </w:p>
    <w:p w:rsidR="00466B32" w:rsidRPr="00382DFA" w:rsidRDefault="00466B32" w:rsidP="009929E0">
      <w:pPr>
        <w:numPr>
          <w:ilvl w:val="0"/>
          <w:numId w:val="2"/>
        </w:numPr>
        <w:spacing w:line="360" w:lineRule="auto"/>
        <w:contextualSpacing/>
        <w:jc w:val="both"/>
        <w:rPr>
          <w:rFonts w:ascii="Times New Roman" w:hAnsi="Times New Roman"/>
        </w:rPr>
      </w:pPr>
      <w:r w:rsidRPr="00382DFA">
        <w:rPr>
          <w:rFonts w:ascii="Times New Roman" w:hAnsi="Times New Roman"/>
          <w:b/>
          <w:i/>
        </w:rPr>
        <w:t>50-е годы ХХ века</w:t>
      </w:r>
      <w:r w:rsidRPr="00382DFA">
        <w:rPr>
          <w:rFonts w:ascii="Times New Roman" w:hAnsi="Times New Roman"/>
        </w:rPr>
        <w:t xml:space="preserve"> – массовое внедрение телевидения. Уже к 1960 году практически в каждой американской семье был собственный телевизор. По разным подсчетам в это время 9 из 10 семей, а это около 40 млн. семей, уже являлись телеаудиторией. В том же 1960 состоялись первые в мире предвыборные теледебаты между кандидатам на пост президента Ричардом Никсоном (республиканская партия) и Джоном Кеннеди (демократическая партия). 26 сентября 1960 года многомиллионная аудитория избирателей могла в прямом эфире наблюдать за тем, как каждый из кандидатов отстаивает свою позицию относительно дальнейшего </w:t>
      </w:r>
      <w:r w:rsidRPr="00382DFA">
        <w:rPr>
          <w:rFonts w:ascii="Times New Roman" w:hAnsi="Times New Roman"/>
        </w:rPr>
        <w:lastRenderedPageBreak/>
        <w:t xml:space="preserve">политического курса США, и от того, насколько убедительно и эффектно они говорили и выглядели, напрямую зависело число полученных голосов. </w:t>
      </w:r>
    </w:p>
    <w:p w:rsidR="00466B32" w:rsidRPr="00382DFA" w:rsidRDefault="00466B32" w:rsidP="009929E0">
      <w:pPr>
        <w:spacing w:line="360" w:lineRule="auto"/>
        <w:ind w:left="360" w:firstLine="348"/>
        <w:jc w:val="both"/>
        <w:rPr>
          <w:rFonts w:ascii="Times New Roman" w:hAnsi="Times New Roman"/>
        </w:rPr>
      </w:pPr>
      <w:r w:rsidRPr="00382DFA">
        <w:rPr>
          <w:rFonts w:ascii="Times New Roman" w:hAnsi="Times New Roman"/>
        </w:rPr>
        <w:t>Можно смело утверждать, что с этого времени СМИ по праву могли считаться четвертой ветвью власти в нынешнем понимании. Для большинства американцев телевизионные новости по-прежнему являются основным источником политической информации, что провоцирует вопрос о том, насколько взвешенное решение они могут принимать при голосовании, основываясь на содержании теленовостей</w:t>
      </w:r>
      <w:r w:rsidRPr="00382DFA">
        <w:rPr>
          <w:rStyle w:val="a5"/>
          <w:rFonts w:ascii="Times New Roman" w:hAnsi="Times New Roman"/>
        </w:rPr>
        <w:footnoteReference w:id="12"/>
      </w:r>
      <w:r w:rsidRPr="00382DFA">
        <w:rPr>
          <w:rFonts w:ascii="Times New Roman" w:hAnsi="Times New Roman"/>
        </w:rPr>
        <w:t xml:space="preserve">. </w:t>
      </w:r>
    </w:p>
    <w:p w:rsidR="00466B32" w:rsidRPr="00382DFA" w:rsidRDefault="00466B32" w:rsidP="009929E0">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firstLine="349"/>
        <w:contextualSpacing/>
        <w:jc w:val="both"/>
        <w:rPr>
          <w:rFonts w:ascii="Times New Roman" w:hAnsi="Times New Roman"/>
        </w:rPr>
      </w:pPr>
      <w:r w:rsidRPr="00382DFA">
        <w:rPr>
          <w:rFonts w:ascii="Times New Roman" w:hAnsi="Times New Roman"/>
          <w:b/>
          <w:i/>
        </w:rPr>
        <w:t>С 1990 года - начало массовой интернетизации</w:t>
      </w:r>
      <w:r w:rsidRPr="00382DFA">
        <w:rPr>
          <w:rFonts w:ascii="Times New Roman" w:hAnsi="Times New Roman"/>
        </w:rPr>
        <w:t xml:space="preserve">. Изначально интернет представлявший собой заказ Министерства обороны США на разработку американскими учеными надежной системы передачи информации. Первый акт передачи информации на расстояние </w:t>
      </w:r>
      <w:smartTag w:uri="urn:schemas-microsoft-com:office:smarttags" w:element="metricconverter">
        <w:smartTagPr>
          <w:attr w:name="ProductID" w:val="640 км"/>
        </w:smartTagPr>
        <w:r w:rsidRPr="00382DFA">
          <w:rPr>
            <w:rFonts w:ascii="Times New Roman" w:hAnsi="Times New Roman"/>
          </w:rPr>
          <w:t>640 км</w:t>
        </w:r>
      </w:smartTag>
      <w:r w:rsidRPr="00382DFA">
        <w:rPr>
          <w:rFonts w:ascii="Times New Roman" w:hAnsi="Times New Roman"/>
        </w:rPr>
        <w:t xml:space="preserve"> состоялся в 1969 году. Интернет стал самым быстроразвивающимся коммуникационным пространством, так, его аудитория в 1997 году составляла примерно 10 млн. пользователей, а в 2002 году - уже 50 млн. На сегодняшний день по данным ООН число пользователей интернета уже превысило 2 млрд. человек, что составляет практически треть населения Земли</w:t>
      </w:r>
      <w:r w:rsidRPr="00382DFA">
        <w:rPr>
          <w:rStyle w:val="a5"/>
          <w:rFonts w:ascii="Times New Roman" w:hAnsi="Times New Roman"/>
          <w:lang w:val="en-US"/>
        </w:rPr>
        <w:footnoteReference w:id="13"/>
      </w:r>
      <w:r w:rsidRPr="00382DFA">
        <w:rPr>
          <w:rFonts w:ascii="Times New Roman" w:hAnsi="Times New Roman"/>
        </w:rPr>
        <w:t>. Но если в Китае и США число пользователей равно соответственно 420 и 234 млн. человек, то Россия значительно уступает - около 60 млн. человек</w:t>
      </w:r>
      <w:r w:rsidRPr="00382DFA">
        <w:rPr>
          <w:rStyle w:val="a5"/>
          <w:rFonts w:ascii="Times New Roman" w:hAnsi="Times New Roman"/>
          <w:lang w:val="en-US"/>
        </w:rPr>
        <w:footnoteReference w:id="14"/>
      </w:r>
      <w:r w:rsidRPr="00382DFA">
        <w:rPr>
          <w:rFonts w:ascii="Times New Roman" w:hAnsi="Times New Roman"/>
        </w:rPr>
        <w:t xml:space="preserve">. Включение среды интернет коммуникаций в коммуникативное пространство власти на текущий момент, несомненно, самая кардинальная ступень рассматриваемого нами процесса. До сих пор у исследователей возникает бесчисленное число вопросов относительно влияния, которое интернет оказывает на политическую картину мира, да и на мир в целом. Чуть позже мы более подробно рассмотрим трансформацию, порожденную развитием интернет технологий. </w:t>
      </w:r>
    </w:p>
    <w:p w:rsidR="00466B32" w:rsidRPr="00382DFA" w:rsidRDefault="00466B32" w:rsidP="009929E0">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rPr>
      </w:pPr>
      <w:r w:rsidRPr="00382DFA">
        <w:rPr>
          <w:rFonts w:ascii="Times New Roman" w:hAnsi="Times New Roman"/>
        </w:rPr>
        <w:t xml:space="preserve">Власть неизбежно стремится устанавливать выгодные ей правила в рамках своего коммуникативного пространства. Для этого выстраиваются различного рода схемы, ограничивающие доступ к политической информации. Так, например, журналисты, для того, чтобы иметь доступ к большему массиву политической информации и получать ее в максимально короткие сроки, вынуждены сотрудничать с властью. Одним из проявлений данного сотрудничества может служить выборочное освещение информации, которой располагает журналист, в случае, если она может причинить значительный ущерб имиджу власти. Это непременное условие для того, чтобы и в дальнейшем иметь возможность получать актуальные сведения. Власть применяет и иные рычаги воздействия, например, </w:t>
      </w:r>
      <w:r w:rsidRPr="00382DFA">
        <w:rPr>
          <w:rFonts w:ascii="Times New Roman" w:hAnsi="Times New Roman"/>
        </w:rPr>
        <w:lastRenderedPageBreak/>
        <w:t xml:space="preserve">давление на «верхушку» редакционного коллектива с целью соответствующего освещения определенных событий. </w:t>
      </w:r>
    </w:p>
    <w:p w:rsidR="00466B32" w:rsidRPr="00382DFA" w:rsidRDefault="00466B32" w:rsidP="009929E0">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rPr>
      </w:pPr>
      <w:r w:rsidRPr="00382DFA">
        <w:rPr>
          <w:rFonts w:ascii="Times New Roman" w:hAnsi="Times New Roman"/>
        </w:rPr>
        <w:t xml:space="preserve">Благодаря трансформации коммуникативного пространства власти за счет интеграции интернет технологий теперь практически каждый индивид, обладающий доступом к компьютеру, находящемуся в глобальной сети, не только может разместить любую информацию, которую посчитает нужной, но и организовать виртуальное сообщество вокруг этой информации, тем самым вовлекая остальных пользователей в политическую коммуникацию. По сути можно говорить о том, что теперь каждый из нас при условии возможности доступа к сети и набору элементарных навыков может стать </w:t>
      </w:r>
      <w:r w:rsidRPr="00382DFA">
        <w:rPr>
          <w:rFonts w:ascii="Times New Roman" w:hAnsi="Times New Roman"/>
          <w:bCs/>
        </w:rPr>
        <w:t>ньюсмейкером</w:t>
      </w:r>
      <w:r w:rsidRPr="00382DFA">
        <w:rPr>
          <w:rFonts w:ascii="Times New Roman" w:hAnsi="Times New Roman"/>
        </w:rPr>
        <w:t xml:space="preserve">. Особенно это актуально с связи с распространением мобильного интернета и сервисов коротких сообщений, поскольку благодаря им информация распространяется с молниеносной скоростью, часто вызывает бурное обсуждение среди пользователей сервисов, попадает в выпуски радио и теленовостей еще «горячей» и вызывает ответную реакцию со стороны властей, формируя коммуникацию. В политическую коммуникацию могут быть вовлечены пользователи любого статуса, профессии, возраста и т.д. – это все отходит на второй план, концентрируя внимание именно на политической информации и коммуникации, которые она вызвала. </w:t>
      </w:r>
    </w:p>
    <w:p w:rsidR="00466B32" w:rsidRPr="00382DFA" w:rsidRDefault="00466B32" w:rsidP="009929E0">
      <w:pPr>
        <w:spacing w:line="360" w:lineRule="auto"/>
        <w:jc w:val="center"/>
        <w:rPr>
          <w:rFonts w:ascii="Times New Roman" w:hAnsi="Times New Roman"/>
        </w:rPr>
      </w:pPr>
    </w:p>
    <w:p w:rsidR="00466B32" w:rsidRPr="00382DFA" w:rsidRDefault="00466B32" w:rsidP="009929E0">
      <w:pPr>
        <w:spacing w:line="360" w:lineRule="auto"/>
        <w:ind w:left="567"/>
        <w:jc w:val="center"/>
        <w:rPr>
          <w:rFonts w:ascii="Times New Roman" w:hAnsi="Times New Roman"/>
          <w:b/>
        </w:rPr>
      </w:pPr>
      <w:r w:rsidRPr="00382DFA">
        <w:rPr>
          <w:rFonts w:ascii="Times New Roman" w:hAnsi="Times New Roman"/>
          <w:b/>
        </w:rPr>
        <w:t>Интеграция интернет среды в коммуникативное пространство власти</w:t>
      </w:r>
    </w:p>
    <w:p w:rsidR="00466B32" w:rsidRPr="00382DFA" w:rsidRDefault="00466B32" w:rsidP="009929E0">
      <w:pPr>
        <w:spacing w:line="360" w:lineRule="auto"/>
        <w:ind w:left="567"/>
        <w:jc w:val="center"/>
        <w:rPr>
          <w:rFonts w:ascii="Times New Roman" w:hAnsi="Times New Roman"/>
          <w:b/>
        </w:rPr>
      </w:pPr>
    </w:p>
    <w:p w:rsidR="00466B32" w:rsidRPr="00382DFA" w:rsidRDefault="00466B32" w:rsidP="009929E0">
      <w:pPr>
        <w:widowControl w:val="0"/>
        <w:autoSpaceDE w:val="0"/>
        <w:autoSpaceDN w:val="0"/>
        <w:adjustRightInd w:val="0"/>
        <w:spacing w:line="360" w:lineRule="auto"/>
        <w:ind w:firstLine="708"/>
        <w:jc w:val="both"/>
        <w:rPr>
          <w:rFonts w:ascii="Times New Roman" w:hAnsi="Times New Roman"/>
        </w:rPr>
      </w:pPr>
      <w:r w:rsidRPr="00382DFA">
        <w:rPr>
          <w:rFonts w:ascii="Times New Roman" w:hAnsi="Times New Roman"/>
        </w:rPr>
        <w:t xml:space="preserve">Относительно недавно появившиеся интернет технологии передачи информации на сегодняшний день по праву могут считаться самыми стремительно развивающимися среди когда-либо существовавших каналов передачи информации. Интернет пространство представляет собой сложную систему как в техническом, так и социально-психологическом плане. До сих пор нет единых мнений относительно того, как функционирует киберпространство, почему одни пользователи в нем могут найти поддержку и добиться желаемого результата, а другие, наоборот, ломаются под прессом давления виртуальной общественности. Тем не менее, данная среда несомненно представляет интерес и предоставляет широкий спектр возможностей для осуществления политической коммуникации. Так, первым из политических деятелей, кто не просто увидел, но и начал использовать интернет среду для реализации своих политических целей, стал Билл Клинтон. В 1993 году вышел первый пользовательский </w:t>
      </w:r>
      <w:r w:rsidRPr="00382DFA">
        <w:rPr>
          <w:rFonts w:ascii="Times New Roman" w:hAnsi="Times New Roman"/>
          <w:lang w:val="en-US"/>
        </w:rPr>
        <w:t>web</w:t>
      </w:r>
      <w:r w:rsidRPr="00382DFA">
        <w:rPr>
          <w:rFonts w:ascii="Times New Roman" w:hAnsi="Times New Roman"/>
        </w:rPr>
        <w:t xml:space="preserve">-браузер </w:t>
      </w:r>
      <w:r w:rsidRPr="00382DFA">
        <w:rPr>
          <w:rFonts w:ascii="Times New Roman" w:hAnsi="Times New Roman"/>
          <w:lang w:val="en-US"/>
        </w:rPr>
        <w:t>NCSA</w:t>
      </w:r>
      <w:r w:rsidRPr="00382DFA">
        <w:rPr>
          <w:rFonts w:ascii="Times New Roman" w:hAnsi="Times New Roman"/>
        </w:rPr>
        <w:t xml:space="preserve"> </w:t>
      </w:r>
      <w:r w:rsidRPr="00382DFA">
        <w:rPr>
          <w:rFonts w:ascii="Times New Roman" w:hAnsi="Times New Roman"/>
          <w:lang w:val="en-US"/>
        </w:rPr>
        <w:t>Mosaic</w:t>
      </w:r>
      <w:r w:rsidRPr="00382DFA">
        <w:rPr>
          <w:rFonts w:ascii="Times New Roman" w:hAnsi="Times New Roman"/>
        </w:rPr>
        <w:t xml:space="preserve">, разработанный под операционную систему </w:t>
      </w:r>
      <w:r w:rsidRPr="00382DFA">
        <w:rPr>
          <w:rFonts w:ascii="Times New Roman" w:hAnsi="Times New Roman"/>
          <w:lang w:val="en-US"/>
        </w:rPr>
        <w:t>MS</w:t>
      </w:r>
      <w:r w:rsidRPr="00382DFA">
        <w:rPr>
          <w:rFonts w:ascii="Times New Roman" w:hAnsi="Times New Roman"/>
        </w:rPr>
        <w:t>-</w:t>
      </w:r>
      <w:r w:rsidRPr="00382DFA">
        <w:rPr>
          <w:rFonts w:ascii="Times New Roman" w:hAnsi="Times New Roman"/>
          <w:lang w:val="en-US"/>
        </w:rPr>
        <w:t>DOC</w:t>
      </w:r>
      <w:r w:rsidRPr="00382DFA">
        <w:rPr>
          <w:rFonts w:ascii="Times New Roman" w:hAnsi="Times New Roman"/>
        </w:rPr>
        <w:t xml:space="preserve"> (или более знакомое название для нынешнего поколения - </w:t>
      </w:r>
      <w:r w:rsidRPr="00382DFA">
        <w:rPr>
          <w:rFonts w:ascii="Times New Roman" w:hAnsi="Times New Roman"/>
          <w:lang w:val="en-US"/>
        </w:rPr>
        <w:t>Microsoft</w:t>
      </w:r>
      <w:r w:rsidRPr="00382DFA">
        <w:rPr>
          <w:rFonts w:ascii="Times New Roman" w:hAnsi="Times New Roman"/>
        </w:rPr>
        <w:t xml:space="preserve"> </w:t>
      </w:r>
      <w:r w:rsidRPr="00382DFA">
        <w:rPr>
          <w:rFonts w:ascii="Times New Roman" w:hAnsi="Times New Roman"/>
          <w:lang w:val="en-US"/>
        </w:rPr>
        <w:t>Windows</w:t>
      </w:r>
      <w:r w:rsidRPr="00382DFA">
        <w:rPr>
          <w:rFonts w:ascii="Times New Roman" w:hAnsi="Times New Roman"/>
        </w:rPr>
        <w:t xml:space="preserve"> 3.1). Этим и воспользовался Билл Клинтон, распорядившись разместить в сети интернет текст своего обращения 20 </w:t>
      </w:r>
      <w:r w:rsidRPr="00382DFA">
        <w:rPr>
          <w:rFonts w:ascii="Times New Roman" w:hAnsi="Times New Roman"/>
        </w:rPr>
        <w:lastRenderedPageBreak/>
        <w:t>сентября 1993 года</w:t>
      </w:r>
      <w:r w:rsidRPr="00382DFA">
        <w:rPr>
          <w:rStyle w:val="a5"/>
          <w:rFonts w:ascii="Times New Roman" w:hAnsi="Times New Roman"/>
          <w:lang w:val="en-US"/>
        </w:rPr>
        <w:footnoteReference w:id="15"/>
      </w:r>
      <w:r w:rsidRPr="00382DFA">
        <w:rPr>
          <w:rFonts w:ascii="Times New Roman" w:hAnsi="Times New Roman"/>
        </w:rPr>
        <w:t>. Таким образом, данная дата, совпадающая с датой его инаугурации, может считаться началом эры интернетизации политической коммуникации. Интернет среда уникальным образом впитала в себя все ранее существовавшие каналы политической коммуникации. Подавляющее большинство печатных изданий, радиостанций, телевизионных каналов, политических организаций, ведомств и т.д., осознав всю выгоду, которую они извлекут от интернет представительств, незамедлительно этим воспользовались. Во-первых, размещение информации в интернете значительно снижает издержки на передачу информации, а с учетом того, что число пользователей с каждым днем пополняется новыми членами, это уникальная возможность для расширения аудитории потребителей информации. Также «всемирная Сеть по сравнению с традиционными коммуникационными каналами фактически синтезирует в себе сильные стороны каждого из них и тем самым приобретает очевидные преимущества в отношении возможностей восприятия передаваемой информации, направленности информационного потока, способа подачи сообщений и характера обращения к публике»</w:t>
      </w:r>
      <w:r w:rsidRPr="00382DFA">
        <w:rPr>
          <w:rStyle w:val="a5"/>
          <w:rFonts w:ascii="Times New Roman" w:hAnsi="Times New Roman"/>
        </w:rPr>
        <w:footnoteReference w:id="16"/>
      </w:r>
      <w:r w:rsidRPr="00382DFA">
        <w:rPr>
          <w:rFonts w:ascii="Times New Roman" w:hAnsi="Times New Roman"/>
        </w:rPr>
        <w:t>. Другой особенностью интернета является отсутствие структуры управления или контроля информации на входе, которая характерна для традиционных печатных или электронных СМИ. Данная особенность предоставляет уникальную возможность рядовым гражданам практически без ограничений высказывать свою политическую повестку дня мировой аудитории</w:t>
      </w:r>
      <w:r w:rsidRPr="00382DFA">
        <w:rPr>
          <w:rStyle w:val="a5"/>
          <w:rFonts w:ascii="Times New Roman" w:hAnsi="Times New Roman"/>
          <w:lang w:val="en-US"/>
        </w:rPr>
        <w:footnoteReference w:id="17"/>
      </w:r>
      <w:r w:rsidRPr="00382DFA">
        <w:rPr>
          <w:rFonts w:ascii="Times New Roman" w:hAnsi="Times New Roman"/>
        </w:rPr>
        <w:t>.</w:t>
      </w:r>
    </w:p>
    <w:p w:rsidR="00466B32" w:rsidRPr="00382DFA" w:rsidRDefault="00466B32" w:rsidP="009929E0">
      <w:pPr>
        <w:widowControl w:val="0"/>
        <w:autoSpaceDE w:val="0"/>
        <w:autoSpaceDN w:val="0"/>
        <w:adjustRightInd w:val="0"/>
        <w:spacing w:line="360" w:lineRule="auto"/>
        <w:ind w:firstLine="708"/>
        <w:jc w:val="both"/>
        <w:rPr>
          <w:rFonts w:ascii="Times New Roman" w:hAnsi="Times New Roman"/>
        </w:rPr>
      </w:pPr>
      <w:r w:rsidRPr="00382DFA">
        <w:rPr>
          <w:rFonts w:ascii="Times New Roman" w:hAnsi="Times New Roman"/>
        </w:rPr>
        <w:t>На сегодняшний день интернет обладает огромным мобилизационным потенциалом, что далеко не всегда выгодно власти, но в то же время выгодно гражданам, так как способствует привлечению внимания власти к наиболее острым вопросам и налагает на нее обязательство вступать в коммуникацию с тем, чтобы не подрывать свои имидж и не терять рейтинг. Кейс Брантс и Катрин Волтмер считают, что интернет коренным образом изменил отношение общественности к политике, делая ее более активной и творческой в плане политической коммуникации</w:t>
      </w:r>
      <w:r w:rsidRPr="00382DFA">
        <w:rPr>
          <w:rStyle w:val="a5"/>
          <w:rFonts w:ascii="Times New Roman" w:hAnsi="Times New Roman"/>
          <w:lang w:val="en-US"/>
        </w:rPr>
        <w:footnoteReference w:id="18"/>
      </w:r>
      <w:r w:rsidRPr="00382DFA">
        <w:rPr>
          <w:rFonts w:ascii="Times New Roman" w:hAnsi="Times New Roman"/>
        </w:rPr>
        <w:t xml:space="preserve">. На наш взгляд, данное утверждение можно рассматривать двояко. С одной стороны, интернет сообщество действительно достаточно политически активно, существует большое количество интернет объединений, которые обладают авторитетом и могут оказывать реальное воздействие на процесс принятия политических решений, с другой стороны, данная активность в основном ограничена рамками интернета и достаточно редко выходит за ее </w:t>
      </w:r>
      <w:r w:rsidRPr="00382DFA">
        <w:rPr>
          <w:rFonts w:ascii="Times New Roman" w:hAnsi="Times New Roman"/>
        </w:rPr>
        <w:lastRenderedPageBreak/>
        <w:t>пределы. Можно отметить повышение политической активности в рамках сети с ее одновременным снижением в реальной жизни. Также существенным будет замечание о том, что политическая коммуникация занимает в интернете значительно меньшую часть, чем могла бы. Большинство пользователей используют интернет прежде всего в развлекательных целях и для межличностной коммуникации, и уже потом как информационный ресурс. Но это не означает, что пользователь, зайдя на развлекательный портал или в «клиент мгновенных сообщений», не может случайно наткнуться на баннер или ссылку сообщества, посвященного вопросам политики, и тем самым случайно быть вовлеченным в политическую коммуникацию, если не активно (в виде членства в сообществе и обсуждения поднимаемых в нем тем), то пассивно, отметив свое посещение сообщества «кликом», который войдет в общую статистику посещений, показывающую, насколько то или иное сообщество популярно, а значит, насколько актуальны  те политические вопросы, которые в нем поднимаются. Благодаря массовому вовлечению людей в интернет сообщества и их последующей коммуникации происходит привлечение внимания властей и, как следствие, при последующей коммуникации общественности и политиков находятся компромиссные решения, будь то отставка должностного лица, изменение законодательства, расследования и т.п. Если же власть не идет на коммуникацию с интернет сообществом и не стремится прийти к более или менее выгодным для обеих сторон соглашениям, то в интернете может возникнуть виртуальная революция, и как показали недавние события в Тунисе, виртуальная революция вполне может трансформироваться в аналоговую, т.е. в реальную. Можно сказать даже о появлении нового понятия в обиходе политологов, а именно «</w:t>
      </w:r>
      <w:r w:rsidRPr="00382DFA">
        <w:rPr>
          <w:rFonts w:ascii="Times New Roman" w:hAnsi="Times New Roman"/>
          <w:lang w:val="en-US"/>
        </w:rPr>
        <w:t>twetter</w:t>
      </w:r>
      <w:r w:rsidRPr="00382DFA">
        <w:rPr>
          <w:rFonts w:ascii="Times New Roman" w:hAnsi="Times New Roman"/>
        </w:rPr>
        <w:t>-революция». Воздействие на реальный мир, которое оказывает киберпространство, одновременно восхищает и пугает. «Появление Интернета как качественно новой коммуникационной среды и расширение доступа к нему может иметь последствия для эволюции политической системы информационного общества, сопоставимые по своей значимости с последствиями распространения избирательного права в эпоху индустриализации на все дееспособное население»</w:t>
      </w:r>
      <w:r w:rsidRPr="00382DFA">
        <w:rPr>
          <w:rStyle w:val="a5"/>
          <w:rFonts w:ascii="Times New Roman" w:hAnsi="Times New Roman"/>
          <w:lang w:val="en-US"/>
        </w:rPr>
        <w:footnoteReference w:id="19"/>
      </w:r>
      <w:r w:rsidRPr="00382DFA">
        <w:rPr>
          <w:rFonts w:ascii="Times New Roman" w:hAnsi="Times New Roman"/>
        </w:rPr>
        <w:t xml:space="preserve">. Пока рано делать однозначные выводы относительно того, насколько радикально интернет изменит законы, по которым живет и развивается политический мир, но можно смело утверждать, что трансформация происходит, и все мы являемся непосредственными участниками этого процесса, приближая наступление эры «интернет демократии». </w:t>
      </w:r>
    </w:p>
    <w:p w:rsidR="00466B32" w:rsidRPr="00382DFA" w:rsidRDefault="00466B32" w:rsidP="009929E0">
      <w:pPr>
        <w:widowControl w:val="0"/>
        <w:autoSpaceDE w:val="0"/>
        <w:autoSpaceDN w:val="0"/>
        <w:adjustRightInd w:val="0"/>
        <w:spacing w:line="360" w:lineRule="auto"/>
        <w:ind w:firstLine="709"/>
        <w:jc w:val="both"/>
        <w:rPr>
          <w:rFonts w:ascii="Times New Roman" w:hAnsi="Times New Roman"/>
          <w:bCs/>
        </w:rPr>
      </w:pPr>
      <w:r w:rsidRPr="00382DFA">
        <w:rPr>
          <w:rFonts w:ascii="Times New Roman" w:hAnsi="Times New Roman"/>
        </w:rPr>
        <w:t>Значительную роль играет тот факт, что теперь действия политиков стали по-</w:t>
      </w:r>
      <w:r w:rsidRPr="00382DFA">
        <w:rPr>
          <w:rFonts w:ascii="Times New Roman" w:hAnsi="Times New Roman"/>
        </w:rPr>
        <w:lastRenderedPageBreak/>
        <w:t xml:space="preserve">настоящему публичными, вся их жизнь, начиная от профессиональной деятельности и заканчивая личной, в любой момент может оказаться на виду. Практически любой неправильный шаг фиксируется и тут же выкладывается в «сеть». Так, в блогах можно найти разную информацию, важную и не очень, начиная от стоимости часов конкретного политика и того, кто какой собственностью обзавелся на бюджетные средства до откровенно анекдотичной - кто чем занимается во время думских заседаний. Если в своем традиционном понимании демократия – это власть народа, то «интерактивная демократия» - это власть информированных пользователей. Одна из основных задач государства в условиях «интерактивной демократии» - предоставлять гражданам политическую информацию (отчеты, положения, указы, распоряжения и т.д.), и предоставлять не только как свершившийся факт, а непосредственно вовлекая граждан в коммуникацию и совместную разработку тех или иных проектов, приводя аргументированные доводы в пользу того или иного решения и учитывая мнения заинтересованных сторон. При соблюдении этих условий повышается эффективность и стабильность государственной власти и государства в целом. Власти всех развитых стран понимают это и делают последовательные шаги к становлению «интерактивной демократии», интегрируя  политические процессы в интерактивное пространство и принимая законы, направленные на регулирование данных процессов. К примеру, в России относительно недавно был принят пакет законов, касающихся регулирования деятельности органов власти в интернет среде. Одним из таких законов является </w:t>
      </w:r>
      <w:r w:rsidRPr="00382DFA">
        <w:rPr>
          <w:rFonts w:ascii="Times New Roman" w:hAnsi="Times New Roman"/>
          <w:bCs/>
        </w:rPr>
        <w:t xml:space="preserve">Федеральный закон Российской Федерации от 9 февраля </w:t>
      </w:r>
      <w:smartTag w:uri="urn:schemas-microsoft-com:office:smarttags" w:element="metricconverter">
        <w:smartTagPr>
          <w:attr w:name="ProductID" w:val="2009 г"/>
        </w:smartTagPr>
        <w:r w:rsidRPr="00382DFA">
          <w:rPr>
            <w:rFonts w:ascii="Times New Roman" w:hAnsi="Times New Roman"/>
            <w:bCs/>
          </w:rPr>
          <w:t>2009 г</w:t>
        </w:r>
      </w:smartTag>
      <w:r w:rsidRPr="00382DFA">
        <w:rPr>
          <w:rFonts w:ascii="Times New Roman" w:hAnsi="Times New Roman"/>
          <w:bCs/>
        </w:rPr>
        <w:t xml:space="preserve">. </w:t>
      </w:r>
      <w:r w:rsidRPr="00382DFA">
        <w:rPr>
          <w:rFonts w:ascii="Times New Roman" w:hAnsi="Times New Roman"/>
          <w:bCs/>
          <w:lang w:val="en-US"/>
        </w:rPr>
        <w:t>N</w:t>
      </w:r>
      <w:r w:rsidRPr="00382DFA">
        <w:rPr>
          <w:rFonts w:ascii="Times New Roman" w:hAnsi="Times New Roman"/>
          <w:bCs/>
        </w:rPr>
        <w:t>8-ФЗ "Об обеспечении доступа к информации о деятельности государственных органов и органов местного самоуправления". В общих чертах основными требованиями данного закона к государственным органам является:</w:t>
      </w:r>
    </w:p>
    <w:p w:rsidR="00466B32" w:rsidRPr="00382DFA" w:rsidRDefault="00466B32" w:rsidP="009929E0">
      <w:pPr>
        <w:widowControl w:val="0"/>
        <w:numPr>
          <w:ilvl w:val="0"/>
          <w:numId w:val="4"/>
        </w:numPr>
        <w:autoSpaceDE w:val="0"/>
        <w:autoSpaceDN w:val="0"/>
        <w:adjustRightInd w:val="0"/>
        <w:spacing w:line="360" w:lineRule="auto"/>
        <w:contextualSpacing/>
        <w:jc w:val="both"/>
        <w:rPr>
          <w:rFonts w:ascii="Times New Roman" w:hAnsi="Times New Roman"/>
          <w:bCs/>
        </w:rPr>
      </w:pPr>
      <w:r w:rsidRPr="00382DFA">
        <w:rPr>
          <w:rFonts w:ascii="Times New Roman" w:hAnsi="Times New Roman"/>
          <w:bCs/>
        </w:rPr>
        <w:t xml:space="preserve">Закрепление за каждым государственным органом уникального доменного имени. </w:t>
      </w:r>
    </w:p>
    <w:p w:rsidR="00466B32" w:rsidRPr="00382DFA" w:rsidRDefault="00466B32" w:rsidP="009929E0">
      <w:pPr>
        <w:widowControl w:val="0"/>
        <w:numPr>
          <w:ilvl w:val="0"/>
          <w:numId w:val="4"/>
        </w:numPr>
        <w:autoSpaceDE w:val="0"/>
        <w:autoSpaceDN w:val="0"/>
        <w:adjustRightInd w:val="0"/>
        <w:spacing w:line="360" w:lineRule="auto"/>
        <w:contextualSpacing/>
        <w:jc w:val="both"/>
        <w:rPr>
          <w:rFonts w:ascii="Times New Roman" w:hAnsi="Times New Roman"/>
          <w:bCs/>
        </w:rPr>
      </w:pPr>
      <w:r w:rsidRPr="00382DFA">
        <w:rPr>
          <w:rFonts w:ascii="Times New Roman" w:hAnsi="Times New Roman"/>
          <w:bCs/>
        </w:rPr>
        <w:t>Разработка внутренних документов, регулирующих работу информационного ресурса (</w:t>
      </w:r>
      <w:r w:rsidRPr="00382DFA">
        <w:rPr>
          <w:rFonts w:ascii="Times New Roman" w:hAnsi="Times New Roman"/>
        </w:rPr>
        <w:t>постановление\приказ об официальном сайте, положение об официальном сайте, перечень информации, размещаемой на сайте)</w:t>
      </w:r>
    </w:p>
    <w:p w:rsidR="00466B32" w:rsidRPr="00382DFA" w:rsidRDefault="00466B32" w:rsidP="009929E0">
      <w:pPr>
        <w:widowControl w:val="0"/>
        <w:numPr>
          <w:ilvl w:val="0"/>
          <w:numId w:val="4"/>
        </w:numPr>
        <w:autoSpaceDE w:val="0"/>
        <w:autoSpaceDN w:val="0"/>
        <w:adjustRightInd w:val="0"/>
        <w:spacing w:line="360" w:lineRule="auto"/>
        <w:contextualSpacing/>
        <w:jc w:val="both"/>
        <w:rPr>
          <w:rFonts w:ascii="Times New Roman" w:hAnsi="Times New Roman"/>
          <w:bCs/>
        </w:rPr>
      </w:pPr>
      <w:r w:rsidRPr="00382DFA">
        <w:rPr>
          <w:rFonts w:ascii="Times New Roman" w:hAnsi="Times New Roman"/>
        </w:rPr>
        <w:t xml:space="preserve">Утверждение структуры информационного ресурса (сайта) </w:t>
      </w:r>
    </w:p>
    <w:p w:rsidR="00466B32" w:rsidRPr="00382DFA" w:rsidRDefault="00466B32" w:rsidP="009929E0">
      <w:pPr>
        <w:widowControl w:val="0"/>
        <w:numPr>
          <w:ilvl w:val="0"/>
          <w:numId w:val="4"/>
        </w:numPr>
        <w:autoSpaceDE w:val="0"/>
        <w:autoSpaceDN w:val="0"/>
        <w:adjustRightInd w:val="0"/>
        <w:spacing w:line="360" w:lineRule="auto"/>
        <w:contextualSpacing/>
        <w:jc w:val="both"/>
        <w:rPr>
          <w:rFonts w:ascii="Times New Roman" w:hAnsi="Times New Roman"/>
          <w:bCs/>
        </w:rPr>
      </w:pPr>
      <w:r w:rsidRPr="00382DFA">
        <w:rPr>
          <w:rFonts w:ascii="Times New Roman" w:hAnsi="Times New Roman"/>
        </w:rPr>
        <w:t xml:space="preserve">Обслуживание сайта (своевременное пополнение информации в соответствии с введенным ранее постановлением Правительства РФ №98 </w:t>
      </w:r>
      <w:r w:rsidRPr="00382DFA">
        <w:rPr>
          <w:rFonts w:ascii="Times New Roman" w:hAnsi="Times New Roman"/>
          <w:bCs/>
        </w:rPr>
        <w:t>«Об обеспечении доступа к информации о деятельности Правительства Российской Федерации и федеральных органов исполнительной власти»</w:t>
      </w:r>
      <w:r w:rsidRPr="00382DFA">
        <w:rPr>
          <w:rStyle w:val="a5"/>
          <w:rFonts w:ascii="Times New Roman" w:hAnsi="Times New Roman"/>
          <w:bCs/>
        </w:rPr>
        <w:footnoteReference w:id="20"/>
      </w:r>
      <w:r w:rsidRPr="00382DFA">
        <w:rPr>
          <w:rFonts w:ascii="Times New Roman" w:hAnsi="Times New Roman"/>
        </w:rPr>
        <w:t>).</w:t>
      </w:r>
    </w:p>
    <w:p w:rsidR="00466B32" w:rsidRPr="00382DFA" w:rsidRDefault="00466B32" w:rsidP="009929E0">
      <w:pPr>
        <w:widowControl w:val="0"/>
        <w:autoSpaceDE w:val="0"/>
        <w:autoSpaceDN w:val="0"/>
        <w:adjustRightInd w:val="0"/>
        <w:spacing w:line="360" w:lineRule="auto"/>
        <w:ind w:firstLine="709"/>
        <w:jc w:val="both"/>
        <w:rPr>
          <w:rFonts w:ascii="Times New Roman" w:hAnsi="Times New Roman"/>
          <w:bCs/>
        </w:rPr>
      </w:pPr>
      <w:r w:rsidRPr="00382DFA">
        <w:rPr>
          <w:rFonts w:ascii="Times New Roman" w:hAnsi="Times New Roman"/>
          <w:bCs/>
        </w:rPr>
        <w:lastRenderedPageBreak/>
        <w:t>Данный закон, с одной стороны, упрощает доступ к информации рядовым интернет пользователям, которые могут своевременно получать информацию и частично контролировать деятельность государственных органов, а с другой стороны, также упрощает жизнь самим государственным органам, которые теперь могут в ответ на запрос той или иной информации всего лишь указать конкретную ссылку или вообще не отвечать, если данная информация размещена на портале</w:t>
      </w:r>
      <w:r w:rsidRPr="00382DFA">
        <w:rPr>
          <w:rStyle w:val="a5"/>
          <w:rFonts w:ascii="Times New Roman" w:hAnsi="Times New Roman"/>
          <w:bCs/>
          <w:lang w:val="en-US"/>
        </w:rPr>
        <w:footnoteReference w:id="21"/>
      </w:r>
      <w:r w:rsidRPr="00382DFA">
        <w:rPr>
          <w:rFonts w:ascii="Times New Roman" w:hAnsi="Times New Roman"/>
          <w:bCs/>
        </w:rPr>
        <w:t>. Таким образом, для государственных органов создается стимул своевременно пополнять информационную базу своих сайтов. Также данный закон уравнивает значение электронного запроса информации с письменным, и означает, что теперь госорганы не смогут игнорировать запросы интернет пользователей</w:t>
      </w:r>
      <w:r w:rsidRPr="00382DFA">
        <w:rPr>
          <w:rStyle w:val="a5"/>
          <w:rFonts w:ascii="Times New Roman" w:hAnsi="Times New Roman"/>
          <w:bCs/>
          <w:lang w:val="en-US"/>
        </w:rPr>
        <w:footnoteReference w:id="22"/>
      </w:r>
      <w:r w:rsidRPr="00382DFA">
        <w:rPr>
          <w:rFonts w:ascii="Times New Roman" w:hAnsi="Times New Roman"/>
          <w:bCs/>
        </w:rPr>
        <w:t>. Что же касается тех, у кого нет компьютеров либо доступа в интернет, то данный закон гласит, что государственные органы обязаны в своих помещениях, помещениях органов местного самоуправления, а также в муниципальных библиотеках и т.п. организовать точки доступа к соответствующим сайтам</w:t>
      </w:r>
      <w:r w:rsidRPr="00382DFA">
        <w:rPr>
          <w:rStyle w:val="a5"/>
          <w:rFonts w:ascii="Times New Roman" w:hAnsi="Times New Roman"/>
          <w:bCs/>
          <w:lang w:val="en-US"/>
        </w:rPr>
        <w:footnoteReference w:id="23"/>
      </w:r>
      <w:r w:rsidRPr="00382DFA">
        <w:rPr>
          <w:rFonts w:ascii="Times New Roman" w:hAnsi="Times New Roman"/>
          <w:bCs/>
        </w:rPr>
        <w:t xml:space="preserve">. </w:t>
      </w:r>
    </w:p>
    <w:p w:rsidR="00466B32" w:rsidRPr="00382DFA" w:rsidRDefault="00466B32" w:rsidP="009929E0">
      <w:pPr>
        <w:widowControl w:val="0"/>
        <w:autoSpaceDE w:val="0"/>
        <w:autoSpaceDN w:val="0"/>
        <w:adjustRightInd w:val="0"/>
        <w:spacing w:line="360" w:lineRule="auto"/>
        <w:ind w:firstLine="709"/>
        <w:jc w:val="both"/>
        <w:rPr>
          <w:rFonts w:ascii="Times New Roman" w:hAnsi="Times New Roman"/>
        </w:rPr>
      </w:pPr>
      <w:r w:rsidRPr="00382DFA">
        <w:rPr>
          <w:rFonts w:ascii="Times New Roman" w:hAnsi="Times New Roman"/>
          <w:bCs/>
        </w:rPr>
        <w:t>Еще одним этапом интеграции политических процессов в интерактивную среду является перевод процедуры голосования в электронную форму. В России данное нововведение пока не представляется возможным, хотя разговоры об этом уже ведутся. Если  обратиться к опыту создания «электронных урн», то примером может служить Бразилия, где внедрение электронной системы голосования началось еще в 1996 году, а «</w:t>
      </w:r>
      <w:r w:rsidRPr="00382DFA">
        <w:rPr>
          <w:rFonts w:ascii="Times New Roman" w:hAnsi="Times New Roman"/>
        </w:rPr>
        <w:t xml:space="preserve">6 октября 2002г. была использована на первых в мире электронных общенациональных выборах главы государства, за ходом которых наблюдали представители США, Японии, Мексики, Венесуэлы и международной организации </w:t>
      </w:r>
      <w:r w:rsidRPr="00382DFA">
        <w:rPr>
          <w:rFonts w:ascii="Times New Roman" w:hAnsi="Times New Roman"/>
          <w:lang w:val="en-US"/>
        </w:rPr>
        <w:t>Transparency</w:t>
      </w:r>
      <w:r w:rsidRPr="00382DFA">
        <w:rPr>
          <w:rFonts w:ascii="Times New Roman" w:hAnsi="Times New Roman"/>
        </w:rPr>
        <w:t xml:space="preserve"> </w:t>
      </w:r>
      <w:r w:rsidRPr="00382DFA">
        <w:rPr>
          <w:rFonts w:ascii="Times New Roman" w:hAnsi="Times New Roman"/>
          <w:lang w:val="en-US"/>
        </w:rPr>
        <w:t>International</w:t>
      </w:r>
      <w:r w:rsidRPr="00382DFA">
        <w:rPr>
          <w:rFonts w:ascii="Times New Roman" w:hAnsi="Times New Roman"/>
        </w:rPr>
        <w:t>, подтвердившие, что процедура голосования исключала возможность каких-либо подтасовок и злоупотреблений»</w:t>
      </w:r>
      <w:r w:rsidRPr="00382DFA">
        <w:rPr>
          <w:rStyle w:val="a5"/>
          <w:rFonts w:ascii="Times New Roman" w:hAnsi="Times New Roman"/>
        </w:rPr>
        <w:footnoteReference w:id="24"/>
      </w:r>
      <w:r w:rsidRPr="00382DFA">
        <w:rPr>
          <w:rFonts w:ascii="Times New Roman" w:hAnsi="Times New Roman"/>
        </w:rPr>
        <w:t>.</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 xml:space="preserve">Таким образом, главной идеей «электронного правительства» является возможность граждан посредством интернет коммуникации взаимодействовать с властью, консультировать и получать консультации по всем принимаемым политическим нормативным решениям, в любое время иметь возможность получения услуг, будь то коммуникативные, справочные и т.д., возможность осуществлять личный контроль деятельности власти, например, государственных закупок и т.п. </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lastRenderedPageBreak/>
        <w:t xml:space="preserve">С учетом вышеизложенной информации, под новыми медиа в рамках данной работы понимаются все ресурсы интернет среды, входящие в состав коммуникативного пространство власти, будь то информационные ресурсы, блоги, социальные сети, дискуссионные онлайн площадки, теле и радио каналы представленные в интернете, подкастовые сервисы, мобильные сервисы и т.д. </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Некогда Г.Тард выдвинул предположение о том, что СМИ порождают идентичное сознание у граждан, которое в свою очередь очень выгодно власти. Другими словами, согласно его идеи, граждане, не смотря на их социальный статус, возраст, пол и пр., читая одни и те же издания, получают из них однотипные наборы смыслов и культурных идей, тем самым их сознание и набор суждений о реальности становится похожими друг на друга.</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 xml:space="preserve">С появлением новых медиа, данная проблема практически дезактуализированна, поскольку теоретически каждый может в рамках интернет среды найти свой, наиболее отвечающий собственным требованиям источник информации. </w:t>
      </w:r>
    </w:p>
    <w:p w:rsidR="00466B32" w:rsidRPr="00382DFA" w:rsidRDefault="00466B32" w:rsidP="009929E0">
      <w:pPr>
        <w:spacing w:line="360" w:lineRule="auto"/>
        <w:ind w:firstLine="708"/>
        <w:jc w:val="both"/>
        <w:rPr>
          <w:rFonts w:ascii="Times New Roman" w:hAnsi="Times New Roman"/>
        </w:rPr>
      </w:pPr>
      <w:r w:rsidRPr="00382DFA">
        <w:rPr>
          <w:rFonts w:ascii="Times New Roman" w:hAnsi="Times New Roman"/>
        </w:rPr>
        <w:t>К другим отличительным чертам новых меда от традиционных, можно отнести:</w:t>
      </w:r>
    </w:p>
    <w:p w:rsidR="00466B32" w:rsidRPr="00382DFA" w:rsidRDefault="00466B32" w:rsidP="009929E0">
      <w:pPr>
        <w:numPr>
          <w:ilvl w:val="0"/>
          <w:numId w:val="5"/>
        </w:numPr>
        <w:spacing w:line="360" w:lineRule="auto"/>
        <w:jc w:val="both"/>
        <w:rPr>
          <w:rFonts w:ascii="Times New Roman" w:hAnsi="Times New Roman"/>
        </w:rPr>
      </w:pPr>
      <w:r w:rsidRPr="00382DFA">
        <w:rPr>
          <w:rFonts w:ascii="Times New Roman" w:hAnsi="Times New Roman"/>
        </w:rPr>
        <w:t>Значительно более сложную структуру.</w:t>
      </w:r>
    </w:p>
    <w:p w:rsidR="00466B32" w:rsidRPr="00382DFA" w:rsidRDefault="00466B32" w:rsidP="009929E0">
      <w:pPr>
        <w:numPr>
          <w:ilvl w:val="0"/>
          <w:numId w:val="5"/>
        </w:numPr>
        <w:spacing w:line="360" w:lineRule="auto"/>
        <w:jc w:val="both"/>
        <w:rPr>
          <w:rFonts w:ascii="Times New Roman" w:hAnsi="Times New Roman"/>
        </w:rPr>
      </w:pPr>
      <w:r w:rsidRPr="00382DFA">
        <w:rPr>
          <w:rFonts w:ascii="Times New Roman" w:hAnsi="Times New Roman"/>
        </w:rPr>
        <w:t>Скорость распространения информации.</w:t>
      </w:r>
    </w:p>
    <w:p w:rsidR="00466B32" w:rsidRPr="00382DFA" w:rsidRDefault="00466B32" w:rsidP="009929E0">
      <w:pPr>
        <w:numPr>
          <w:ilvl w:val="0"/>
          <w:numId w:val="5"/>
        </w:numPr>
        <w:spacing w:line="360" w:lineRule="auto"/>
        <w:jc w:val="both"/>
        <w:rPr>
          <w:rFonts w:ascii="Times New Roman" w:hAnsi="Times New Roman"/>
        </w:rPr>
      </w:pPr>
      <w:r w:rsidRPr="00382DFA">
        <w:rPr>
          <w:rFonts w:ascii="Times New Roman" w:hAnsi="Times New Roman"/>
        </w:rPr>
        <w:t xml:space="preserve">Значительно меньшую возможность манипуляции общественным сознанием со стороны власти. </w:t>
      </w:r>
    </w:p>
    <w:p w:rsidR="00466B32" w:rsidRPr="00382DFA" w:rsidRDefault="00466B32" w:rsidP="009929E0">
      <w:pPr>
        <w:numPr>
          <w:ilvl w:val="0"/>
          <w:numId w:val="5"/>
        </w:numPr>
        <w:spacing w:line="360" w:lineRule="auto"/>
        <w:jc w:val="both"/>
        <w:rPr>
          <w:rFonts w:ascii="Times New Roman" w:hAnsi="Times New Roman"/>
        </w:rPr>
      </w:pPr>
      <w:r w:rsidRPr="00382DFA">
        <w:rPr>
          <w:rFonts w:ascii="Times New Roman" w:hAnsi="Times New Roman"/>
        </w:rPr>
        <w:t xml:space="preserve">Общедоступность возможности проверки значительного числа представленных фактов (гиперссылки, подтверждение дополнительными источниками и т.д.) </w:t>
      </w:r>
    </w:p>
    <w:p w:rsidR="00466B32" w:rsidRPr="00382DFA" w:rsidRDefault="00466B32" w:rsidP="009929E0">
      <w:pPr>
        <w:numPr>
          <w:ilvl w:val="0"/>
          <w:numId w:val="5"/>
        </w:numPr>
        <w:spacing w:line="360" w:lineRule="auto"/>
        <w:jc w:val="both"/>
        <w:rPr>
          <w:rFonts w:ascii="Times New Roman" w:hAnsi="Times New Roman"/>
        </w:rPr>
      </w:pPr>
      <w:r w:rsidRPr="00382DFA">
        <w:rPr>
          <w:rFonts w:ascii="Times New Roman" w:hAnsi="Times New Roman"/>
        </w:rPr>
        <w:t>Наличие значительного мобилизационным потенциала.</w:t>
      </w:r>
    </w:p>
    <w:p w:rsidR="00466B32" w:rsidRPr="00382DFA" w:rsidRDefault="00466B32" w:rsidP="009929E0">
      <w:pPr>
        <w:spacing w:line="360" w:lineRule="auto"/>
        <w:ind w:firstLine="360"/>
        <w:jc w:val="both"/>
        <w:rPr>
          <w:rFonts w:ascii="Times New Roman" w:hAnsi="Times New Roman"/>
        </w:rPr>
      </w:pPr>
      <w:r w:rsidRPr="00382DFA">
        <w:rPr>
          <w:rFonts w:ascii="Times New Roman" w:hAnsi="Times New Roman"/>
        </w:rPr>
        <w:t xml:space="preserve">Также существует ряд крайне важных уникальных особенностей овых медиа, среди которых назовем следующие: </w:t>
      </w:r>
    </w:p>
    <w:p w:rsidR="00466B32" w:rsidRPr="00382DFA" w:rsidRDefault="00466B32" w:rsidP="009929E0">
      <w:pPr>
        <w:numPr>
          <w:ilvl w:val="0"/>
          <w:numId w:val="6"/>
        </w:numPr>
        <w:spacing w:line="360" w:lineRule="auto"/>
        <w:jc w:val="both"/>
        <w:rPr>
          <w:rFonts w:ascii="Times New Roman" w:hAnsi="Times New Roman"/>
        </w:rPr>
      </w:pPr>
      <w:r w:rsidRPr="00382DFA">
        <w:rPr>
          <w:rFonts w:ascii="Times New Roman" w:hAnsi="Times New Roman"/>
        </w:rPr>
        <w:t xml:space="preserve">Пользователи сами могут устанавливать повестку дня. </w:t>
      </w:r>
    </w:p>
    <w:p w:rsidR="00466B32" w:rsidRPr="00382DFA" w:rsidRDefault="00466B32" w:rsidP="009929E0">
      <w:pPr>
        <w:numPr>
          <w:ilvl w:val="0"/>
          <w:numId w:val="6"/>
        </w:numPr>
        <w:spacing w:line="360" w:lineRule="auto"/>
        <w:jc w:val="both"/>
        <w:rPr>
          <w:rFonts w:ascii="Times New Roman" w:hAnsi="Times New Roman"/>
        </w:rPr>
      </w:pPr>
      <w:r w:rsidRPr="00382DFA">
        <w:rPr>
          <w:rFonts w:ascii="Times New Roman" w:hAnsi="Times New Roman"/>
        </w:rPr>
        <w:t xml:space="preserve">Наличие обратной связи в режиме реального времени. </w:t>
      </w:r>
    </w:p>
    <w:p w:rsidR="00466B32" w:rsidRPr="00382DFA" w:rsidRDefault="00466B32" w:rsidP="009929E0">
      <w:pPr>
        <w:numPr>
          <w:ilvl w:val="0"/>
          <w:numId w:val="6"/>
        </w:numPr>
        <w:spacing w:line="360" w:lineRule="auto"/>
        <w:jc w:val="both"/>
        <w:rPr>
          <w:rFonts w:ascii="Times New Roman" w:hAnsi="Times New Roman"/>
        </w:rPr>
      </w:pPr>
      <w:r w:rsidRPr="00382DFA">
        <w:rPr>
          <w:rFonts w:ascii="Times New Roman" w:hAnsi="Times New Roman"/>
        </w:rPr>
        <w:t xml:space="preserve">Практически отсутствует ограничение на размер контента. </w:t>
      </w:r>
    </w:p>
    <w:p w:rsidR="00466B32" w:rsidRPr="00382DFA" w:rsidRDefault="00466B32" w:rsidP="009929E0">
      <w:pPr>
        <w:numPr>
          <w:ilvl w:val="0"/>
          <w:numId w:val="6"/>
        </w:numPr>
        <w:spacing w:line="360" w:lineRule="auto"/>
        <w:jc w:val="both"/>
        <w:rPr>
          <w:rFonts w:ascii="Times New Roman" w:hAnsi="Times New Roman"/>
        </w:rPr>
      </w:pPr>
      <w:r w:rsidRPr="00382DFA">
        <w:rPr>
          <w:rFonts w:ascii="Times New Roman" w:hAnsi="Times New Roman"/>
        </w:rPr>
        <w:t xml:space="preserve">Возможность обновления контента в режиме реального времени. </w:t>
      </w:r>
    </w:p>
    <w:p w:rsidR="00466B32" w:rsidRPr="00382DFA" w:rsidRDefault="00466B32" w:rsidP="009929E0">
      <w:pPr>
        <w:numPr>
          <w:ilvl w:val="0"/>
          <w:numId w:val="6"/>
        </w:numPr>
        <w:spacing w:line="360" w:lineRule="auto"/>
        <w:jc w:val="both"/>
        <w:rPr>
          <w:rFonts w:ascii="Times New Roman" w:hAnsi="Times New Roman"/>
        </w:rPr>
      </w:pPr>
      <w:r w:rsidRPr="00382DFA">
        <w:rPr>
          <w:rFonts w:ascii="Times New Roman" w:hAnsi="Times New Roman"/>
        </w:rPr>
        <w:t xml:space="preserve">Возможность вести деятельность анонимно. </w:t>
      </w:r>
    </w:p>
    <w:p w:rsidR="00466B32" w:rsidRPr="00382DFA" w:rsidRDefault="00466B32" w:rsidP="009929E0">
      <w:pPr>
        <w:numPr>
          <w:ilvl w:val="0"/>
          <w:numId w:val="6"/>
        </w:numPr>
        <w:spacing w:line="360" w:lineRule="auto"/>
        <w:jc w:val="both"/>
        <w:rPr>
          <w:rFonts w:ascii="Times New Roman" w:hAnsi="Times New Roman"/>
        </w:rPr>
      </w:pPr>
      <w:r w:rsidRPr="00382DFA">
        <w:rPr>
          <w:rFonts w:ascii="Times New Roman" w:hAnsi="Times New Roman"/>
        </w:rPr>
        <w:t xml:space="preserve">Практически отсутствует действенная цензура. </w:t>
      </w:r>
    </w:p>
    <w:p w:rsidR="00466B32" w:rsidRPr="00382DFA" w:rsidRDefault="00466B32" w:rsidP="009929E0">
      <w:pPr>
        <w:numPr>
          <w:ilvl w:val="0"/>
          <w:numId w:val="6"/>
        </w:numPr>
        <w:spacing w:line="360" w:lineRule="auto"/>
        <w:jc w:val="both"/>
        <w:rPr>
          <w:rFonts w:ascii="Times New Roman" w:hAnsi="Times New Roman"/>
        </w:rPr>
      </w:pPr>
      <w:r w:rsidRPr="00382DFA">
        <w:rPr>
          <w:rFonts w:ascii="Times New Roman" w:hAnsi="Times New Roman"/>
        </w:rPr>
        <w:t xml:space="preserve">Уникальная возможность распространения информации вирусным путем (путем гиперссылок, репостов и т.д.) </w:t>
      </w:r>
    </w:p>
    <w:p w:rsidR="00466B32" w:rsidRPr="00382DFA" w:rsidRDefault="00466B32" w:rsidP="009929E0">
      <w:pPr>
        <w:spacing w:line="360" w:lineRule="auto"/>
        <w:ind w:left="720"/>
        <w:jc w:val="both"/>
        <w:rPr>
          <w:rFonts w:ascii="Times New Roman" w:hAnsi="Times New Roman"/>
        </w:rPr>
      </w:pPr>
    </w:p>
    <w:p w:rsidR="00466B32" w:rsidRPr="00382DFA" w:rsidRDefault="00466B32" w:rsidP="009929E0">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rPr>
      </w:pPr>
      <w:r w:rsidRPr="00382DFA">
        <w:rPr>
          <w:rFonts w:ascii="Times New Roman" w:hAnsi="Times New Roman"/>
        </w:rPr>
        <w:t xml:space="preserve">Подводя итог рассмотрения трансформаций, происходящих с коммуникативным </w:t>
      </w:r>
      <w:r w:rsidRPr="00382DFA">
        <w:rPr>
          <w:rFonts w:ascii="Times New Roman" w:hAnsi="Times New Roman"/>
        </w:rPr>
        <w:lastRenderedPageBreak/>
        <w:t>пространством власти, можно выделить следующие особенности:</w:t>
      </w:r>
    </w:p>
    <w:p w:rsidR="00466B32" w:rsidRPr="00382DFA" w:rsidRDefault="00466B32" w:rsidP="009929E0">
      <w:pPr>
        <w:widowControl w:val="0"/>
        <w:numPr>
          <w:ilvl w:val="0"/>
          <w:numId w:val="3"/>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rPr>
      </w:pPr>
      <w:r w:rsidRPr="00382DFA">
        <w:rPr>
          <w:rFonts w:ascii="Times New Roman" w:hAnsi="Times New Roman"/>
        </w:rPr>
        <w:t xml:space="preserve">Замещение прямой коммуникации массовой. </w:t>
      </w:r>
    </w:p>
    <w:p w:rsidR="00466B32" w:rsidRPr="00382DFA" w:rsidRDefault="00466B32" w:rsidP="009929E0">
      <w:pPr>
        <w:widowControl w:val="0"/>
        <w:numPr>
          <w:ilvl w:val="0"/>
          <w:numId w:val="3"/>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rPr>
      </w:pPr>
      <w:r w:rsidRPr="00382DFA">
        <w:rPr>
          <w:rFonts w:ascii="Times New Roman" w:hAnsi="Times New Roman"/>
        </w:rPr>
        <w:t xml:space="preserve">Медиатизация, как подчинение политической коммуникации власти Медиа с ее специфическими законами функционирования системы. </w:t>
      </w:r>
    </w:p>
    <w:p w:rsidR="00466B32" w:rsidRPr="00382DFA" w:rsidRDefault="00466B32" w:rsidP="009929E0">
      <w:pPr>
        <w:widowControl w:val="0"/>
        <w:numPr>
          <w:ilvl w:val="0"/>
          <w:numId w:val="3"/>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rPr>
      </w:pPr>
      <w:r w:rsidRPr="00382DFA">
        <w:rPr>
          <w:rFonts w:ascii="Times New Roman" w:hAnsi="Times New Roman"/>
        </w:rPr>
        <w:t xml:space="preserve">Развивающаяся интернетизация общества. С каждым днем ряды интернет пользователей пополняются. Интернет паутина неизбежно завоевывает лидирующую позицию среди прочих средств массовой коммуникации, по сути создавая параллельную, кибернетическую реальность, которая оказывает сильное воздействие на реальный мир и реальную политику. </w:t>
      </w:r>
    </w:p>
    <w:p w:rsidR="00466B32" w:rsidRPr="00382DFA" w:rsidRDefault="00466B32" w:rsidP="009929E0">
      <w:pPr>
        <w:widowControl w:val="0"/>
        <w:numPr>
          <w:ilvl w:val="0"/>
          <w:numId w:val="3"/>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rPr>
      </w:pPr>
      <w:r w:rsidRPr="00382DFA">
        <w:rPr>
          <w:rFonts w:ascii="Times New Roman" w:hAnsi="Times New Roman"/>
        </w:rPr>
        <w:t xml:space="preserve">Следствием интернетизации общества может стать неминуемая глобализация коммуникативного пространства власти. </w:t>
      </w:r>
    </w:p>
    <w:p w:rsidR="00466B32" w:rsidRPr="00382DFA" w:rsidRDefault="00466B32" w:rsidP="009929E0">
      <w:pPr>
        <w:widowControl w:val="0"/>
        <w:numPr>
          <w:ilvl w:val="0"/>
          <w:numId w:val="3"/>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rPr>
      </w:pPr>
      <w:r w:rsidRPr="00382DFA">
        <w:rPr>
          <w:rFonts w:ascii="Times New Roman" w:hAnsi="Times New Roman"/>
        </w:rPr>
        <w:t xml:space="preserve">Еще одним следствием интернетизации является то, что власти становится сложнее оказывать влияние на СМИ из-за их децентрализации и деперсонализации. Если раньше власть могла устанавливать информационные барьеры и фильтры, то сейчас, в рамках новых медиа это представляется крайне проблематичным. </w:t>
      </w:r>
    </w:p>
    <w:p w:rsidR="00466B32" w:rsidRDefault="00466B32" w:rsidP="009929E0">
      <w:pPr>
        <w:widowControl w:val="0"/>
        <w:numPr>
          <w:ilvl w:val="0"/>
          <w:numId w:val="3"/>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rPr>
      </w:pPr>
      <w:r w:rsidRPr="00382DFA">
        <w:rPr>
          <w:rFonts w:ascii="Times New Roman" w:hAnsi="Times New Roman"/>
        </w:rPr>
        <w:t xml:space="preserve">Понижение качества политической коммуникации наряду с ее усложнением. </w:t>
      </w: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3E5FB3" w:rsidRDefault="003E5FB3" w:rsidP="004F5176">
      <w:pPr>
        <w:pStyle w:val="a7"/>
        <w:rPr>
          <w:i/>
          <w:sz w:val="20"/>
          <w:szCs w:val="20"/>
        </w:rPr>
      </w:pPr>
    </w:p>
    <w:p w:rsidR="00466B32" w:rsidRPr="004F5176" w:rsidRDefault="00466B32" w:rsidP="004F5176">
      <w:pPr>
        <w:pStyle w:val="a7"/>
        <w:rPr>
          <w:i/>
          <w:sz w:val="20"/>
          <w:szCs w:val="20"/>
        </w:rPr>
      </w:pPr>
      <w:r w:rsidRPr="004F5176">
        <w:rPr>
          <w:i/>
          <w:sz w:val="20"/>
          <w:szCs w:val="20"/>
        </w:rPr>
        <w:t>Работа выполнена  в рамках реализации ФЦП «Научные и научно-</w:t>
      </w:r>
    </w:p>
    <w:p w:rsidR="00466B32" w:rsidRPr="004F5176" w:rsidRDefault="00466B32" w:rsidP="004F5176">
      <w:pPr>
        <w:pStyle w:val="a7"/>
        <w:rPr>
          <w:i/>
          <w:sz w:val="20"/>
          <w:szCs w:val="20"/>
        </w:rPr>
      </w:pPr>
      <w:r w:rsidRPr="004F5176">
        <w:rPr>
          <w:i/>
          <w:sz w:val="20"/>
          <w:szCs w:val="20"/>
        </w:rPr>
        <w:t>педагогические кадры инновационной России» на 2009 – 2013 годы</w:t>
      </w:r>
    </w:p>
    <w:p w:rsidR="00466B32" w:rsidRPr="004F5176" w:rsidRDefault="00466B32" w:rsidP="004F5176">
      <w:pPr>
        <w:pStyle w:val="a7"/>
        <w:rPr>
          <w:i/>
        </w:rPr>
      </w:pPr>
    </w:p>
    <w:p w:rsidR="00466B32" w:rsidRPr="004F5176" w:rsidRDefault="00466B32" w:rsidP="004F5176">
      <w:pPr>
        <w:pStyle w:val="a7"/>
        <w:rPr>
          <w:i/>
        </w:rPr>
      </w:pPr>
    </w:p>
    <w:p w:rsidR="00466B32" w:rsidRPr="00382DFA" w:rsidRDefault="00466B32" w:rsidP="009929E0">
      <w:pPr>
        <w:spacing w:line="360" w:lineRule="auto"/>
        <w:jc w:val="both"/>
        <w:rPr>
          <w:rFonts w:ascii="Times New Roman" w:hAnsi="Times New Roman"/>
        </w:rPr>
      </w:pPr>
    </w:p>
    <w:p w:rsidR="00466B32" w:rsidRPr="00382DFA" w:rsidRDefault="00466B32" w:rsidP="009929E0">
      <w:pPr>
        <w:spacing w:line="360" w:lineRule="auto"/>
        <w:jc w:val="center"/>
        <w:rPr>
          <w:rFonts w:ascii="Times New Roman" w:hAnsi="Times New Roman"/>
          <w:b/>
        </w:rPr>
      </w:pPr>
      <w:bookmarkStart w:id="1" w:name="OLE_LINK31"/>
      <w:bookmarkStart w:id="2" w:name="OLE_LINK32"/>
    </w:p>
    <w:bookmarkEnd w:id="1"/>
    <w:bookmarkEnd w:id="2"/>
    <w:p w:rsidR="00466B32" w:rsidRPr="00382DFA" w:rsidRDefault="00466B32" w:rsidP="009929E0">
      <w:pPr>
        <w:spacing w:line="360" w:lineRule="auto"/>
        <w:rPr>
          <w:rFonts w:ascii="Times New Roman" w:hAnsi="Times New Roman"/>
          <w:b/>
        </w:rPr>
      </w:pPr>
    </w:p>
    <w:p w:rsidR="00466B32" w:rsidRPr="00382DFA" w:rsidRDefault="00466B32" w:rsidP="009929E0">
      <w:pPr>
        <w:tabs>
          <w:tab w:val="left" w:pos="8272"/>
        </w:tabs>
        <w:jc w:val="center"/>
        <w:rPr>
          <w:rFonts w:ascii="Times New Roman" w:hAnsi="Times New Roman"/>
        </w:rPr>
      </w:pPr>
    </w:p>
    <w:p w:rsidR="00466B32" w:rsidRPr="00382DFA" w:rsidRDefault="00466B32"/>
    <w:sectPr w:rsidR="00466B32" w:rsidRPr="00382DFA" w:rsidSect="00C9406B">
      <w:footerReference w:type="default" r:id="rId8"/>
      <w:pgSz w:w="11906" w:h="16838"/>
      <w:pgMar w:top="1134" w:right="850" w:bottom="1134" w:left="1701" w:header="708" w:footer="708" w:gutter="0"/>
      <w:pgNumType w:start="7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DF3" w:rsidRDefault="00DD3DF3" w:rsidP="009929E0">
      <w:r>
        <w:separator/>
      </w:r>
    </w:p>
  </w:endnote>
  <w:endnote w:type="continuationSeparator" w:id="0">
    <w:p w:rsidR="00DD3DF3" w:rsidRDefault="00DD3DF3" w:rsidP="00992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6B" w:rsidRDefault="00C9406B">
    <w:pPr>
      <w:pStyle w:val="aa"/>
      <w:jc w:val="center"/>
    </w:pPr>
    <w:fldSimple w:instr=" PAGE   \* MERGEFORMAT ">
      <w:r>
        <w:rPr>
          <w:noProof/>
        </w:rPr>
        <w:t>79</w:t>
      </w:r>
    </w:fldSimple>
  </w:p>
  <w:p w:rsidR="00C9406B" w:rsidRDefault="00C940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DF3" w:rsidRDefault="00DD3DF3" w:rsidP="009929E0">
      <w:r>
        <w:separator/>
      </w:r>
    </w:p>
  </w:footnote>
  <w:footnote w:type="continuationSeparator" w:id="0">
    <w:p w:rsidR="00DD3DF3" w:rsidRDefault="00DD3DF3" w:rsidP="009929E0">
      <w:r>
        <w:continuationSeparator/>
      </w:r>
    </w:p>
  </w:footnote>
  <w:footnote w:id="1">
    <w:p w:rsidR="00466B32" w:rsidRDefault="00466B32" w:rsidP="009929E0">
      <w:r w:rsidRPr="00181C57">
        <w:rPr>
          <w:rStyle w:val="a5"/>
          <w:rFonts w:ascii="Times New Roman" w:hAnsi="Times New Roman"/>
          <w:sz w:val="20"/>
          <w:szCs w:val="20"/>
        </w:rPr>
        <w:footnoteRef/>
      </w:r>
      <w:r w:rsidRPr="00181C57">
        <w:rPr>
          <w:rFonts w:ascii="Times New Roman" w:hAnsi="Times New Roman"/>
          <w:sz w:val="20"/>
          <w:szCs w:val="20"/>
        </w:rPr>
        <w:t xml:space="preserve"> </w:t>
      </w:r>
      <w:bookmarkStart w:id="0" w:name="OLE_LINK3"/>
      <w:r w:rsidRPr="00181C57">
        <w:rPr>
          <w:rFonts w:ascii="Times New Roman" w:hAnsi="Times New Roman"/>
          <w:color w:val="000000"/>
          <w:sz w:val="20"/>
          <w:szCs w:val="20"/>
        </w:rPr>
        <w:t>Дзялошинский И. М. Информационное пространство России: структура, особенности  функционирования, перспективы эволюции., 2001. [Электронный документ] (</w:t>
      </w:r>
      <w:hyperlink r:id="rId1" w:history="1">
        <w:r w:rsidRPr="00181C57">
          <w:rPr>
            <w:rStyle w:val="a6"/>
            <w:rFonts w:ascii="Times New Roman" w:hAnsi="Times New Roman"/>
            <w:color w:val="000000"/>
            <w:sz w:val="20"/>
            <w:szCs w:val="20"/>
            <w:lang w:val="en-US"/>
          </w:rPr>
          <w:t>http</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www</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dzyalosh</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ru</w:t>
        </w:r>
        <w:r w:rsidRPr="00181C57">
          <w:rPr>
            <w:rStyle w:val="a6"/>
            <w:rFonts w:ascii="Times New Roman" w:hAnsi="Times New Roman"/>
            <w:color w:val="000000"/>
            <w:sz w:val="20"/>
            <w:szCs w:val="20"/>
          </w:rPr>
          <w:t>/01-</w:t>
        </w:r>
        <w:r w:rsidRPr="00181C57">
          <w:rPr>
            <w:rStyle w:val="a6"/>
            <w:rFonts w:ascii="Times New Roman" w:hAnsi="Times New Roman"/>
            <w:color w:val="000000"/>
            <w:sz w:val="20"/>
            <w:szCs w:val="20"/>
            <w:lang w:val="en-US"/>
          </w:rPr>
          <w:t>comm</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books</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info</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prostranstvo</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info</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prostranstvo</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pdf</w:t>
        </w:r>
      </w:hyperlink>
      <w:r w:rsidRPr="00181C57">
        <w:rPr>
          <w:rFonts w:ascii="Times New Roman" w:hAnsi="Times New Roman"/>
          <w:color w:val="000000"/>
          <w:sz w:val="20"/>
          <w:szCs w:val="20"/>
        </w:rPr>
        <w:t xml:space="preserve">) </w:t>
      </w:r>
      <w:bookmarkEnd w:id="0"/>
    </w:p>
  </w:footnote>
  <w:footnote w:id="2">
    <w:p w:rsidR="00466B32" w:rsidRDefault="00466B32" w:rsidP="009929E0">
      <w:r w:rsidRPr="00181C57">
        <w:rPr>
          <w:rStyle w:val="a5"/>
          <w:rFonts w:ascii="Times New Roman" w:hAnsi="Times New Roman"/>
          <w:sz w:val="20"/>
          <w:szCs w:val="20"/>
        </w:rPr>
        <w:footnoteRef/>
      </w:r>
      <w:r w:rsidRPr="00181C57">
        <w:rPr>
          <w:rFonts w:ascii="Times New Roman" w:hAnsi="Times New Roman"/>
          <w:sz w:val="20"/>
          <w:szCs w:val="20"/>
        </w:rPr>
        <w:t xml:space="preserve"> </w:t>
      </w:r>
      <w:r w:rsidRPr="00181C57">
        <w:rPr>
          <w:rFonts w:ascii="Times New Roman" w:hAnsi="Times New Roman"/>
          <w:color w:val="000000"/>
          <w:sz w:val="20"/>
          <w:szCs w:val="20"/>
        </w:rPr>
        <w:t>Дзялошинский И. М. Информационное пространство России: структура, особенности  функционирования, перспективы эволюции., 2001. [Электронный документ] (</w:t>
      </w:r>
      <w:hyperlink r:id="rId2" w:history="1">
        <w:r w:rsidRPr="00181C57">
          <w:rPr>
            <w:rStyle w:val="a6"/>
            <w:rFonts w:ascii="Times New Roman" w:hAnsi="Times New Roman"/>
            <w:color w:val="000000"/>
            <w:sz w:val="20"/>
            <w:szCs w:val="20"/>
            <w:lang w:val="en-US"/>
          </w:rPr>
          <w:t>http</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www</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dzyalosh</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ru</w:t>
        </w:r>
        <w:r w:rsidRPr="00181C57">
          <w:rPr>
            <w:rStyle w:val="a6"/>
            <w:rFonts w:ascii="Times New Roman" w:hAnsi="Times New Roman"/>
            <w:color w:val="000000"/>
            <w:sz w:val="20"/>
            <w:szCs w:val="20"/>
          </w:rPr>
          <w:t>/01-</w:t>
        </w:r>
        <w:r w:rsidRPr="00181C57">
          <w:rPr>
            <w:rStyle w:val="a6"/>
            <w:rFonts w:ascii="Times New Roman" w:hAnsi="Times New Roman"/>
            <w:color w:val="000000"/>
            <w:sz w:val="20"/>
            <w:szCs w:val="20"/>
            <w:lang w:val="en-US"/>
          </w:rPr>
          <w:t>comm</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books</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info</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prostranstvo</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info</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prostranstvo</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pdf</w:t>
        </w:r>
      </w:hyperlink>
      <w:r w:rsidRPr="00181C57">
        <w:rPr>
          <w:rFonts w:ascii="Times New Roman" w:hAnsi="Times New Roman"/>
          <w:color w:val="000000"/>
          <w:sz w:val="20"/>
          <w:szCs w:val="20"/>
        </w:rPr>
        <w:t>)</w:t>
      </w:r>
    </w:p>
  </w:footnote>
  <w:footnote w:id="3">
    <w:p w:rsidR="00466B32" w:rsidRDefault="00466B32" w:rsidP="009929E0">
      <w:pPr>
        <w:pStyle w:val="a3"/>
      </w:pPr>
      <w:r w:rsidRPr="00181C57">
        <w:rPr>
          <w:rStyle w:val="a5"/>
        </w:rPr>
        <w:footnoteRef/>
      </w:r>
      <w:r w:rsidRPr="00181C57">
        <w:t xml:space="preserve"> Там же.</w:t>
      </w:r>
    </w:p>
  </w:footnote>
  <w:footnote w:id="4">
    <w:p w:rsidR="00466B32" w:rsidRDefault="00466B32" w:rsidP="009929E0">
      <w:pPr>
        <w:pStyle w:val="a3"/>
      </w:pPr>
      <w:r w:rsidRPr="00181C57">
        <w:rPr>
          <w:rStyle w:val="a5"/>
          <w:color w:val="000000"/>
        </w:rPr>
        <w:footnoteRef/>
      </w:r>
      <w:r w:rsidRPr="00181C57">
        <w:rPr>
          <w:color w:val="000000"/>
        </w:rPr>
        <w:t xml:space="preserve"> Там же.</w:t>
      </w:r>
    </w:p>
  </w:footnote>
  <w:footnote w:id="5">
    <w:p w:rsidR="00466B32" w:rsidRDefault="00466B32" w:rsidP="009929E0">
      <w:r w:rsidRPr="00181C57">
        <w:rPr>
          <w:rStyle w:val="a5"/>
          <w:rFonts w:ascii="Times New Roman" w:hAnsi="Times New Roman"/>
          <w:sz w:val="20"/>
          <w:szCs w:val="20"/>
        </w:rPr>
        <w:footnoteRef/>
      </w:r>
      <w:r w:rsidRPr="00181C57">
        <w:rPr>
          <w:rFonts w:ascii="Times New Roman" w:hAnsi="Times New Roman"/>
          <w:sz w:val="20"/>
          <w:szCs w:val="20"/>
        </w:rPr>
        <w:t xml:space="preserve"> Дзялошинский И. М. Информационное пространство России: структура, особенности  функционирования, перспективы эволюции., 2001. [Электронный документ</w:t>
      </w:r>
      <w:r w:rsidRPr="00181C57">
        <w:rPr>
          <w:rFonts w:ascii="Times New Roman" w:hAnsi="Times New Roman"/>
          <w:color w:val="000000"/>
          <w:sz w:val="20"/>
          <w:szCs w:val="20"/>
        </w:rPr>
        <w:t>] (</w:t>
      </w:r>
      <w:hyperlink r:id="rId3" w:history="1">
        <w:r w:rsidRPr="00181C57">
          <w:rPr>
            <w:rStyle w:val="a6"/>
            <w:rFonts w:ascii="Times New Roman" w:hAnsi="Times New Roman"/>
            <w:color w:val="000000"/>
            <w:sz w:val="20"/>
            <w:szCs w:val="20"/>
            <w:lang w:val="en-US"/>
          </w:rPr>
          <w:t>http</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www</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dzyalosh</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ru</w:t>
        </w:r>
        <w:r w:rsidRPr="00181C57">
          <w:rPr>
            <w:rStyle w:val="a6"/>
            <w:rFonts w:ascii="Times New Roman" w:hAnsi="Times New Roman"/>
            <w:color w:val="000000"/>
            <w:sz w:val="20"/>
            <w:szCs w:val="20"/>
          </w:rPr>
          <w:t>/01-</w:t>
        </w:r>
        <w:r w:rsidRPr="00181C57">
          <w:rPr>
            <w:rStyle w:val="a6"/>
            <w:rFonts w:ascii="Times New Roman" w:hAnsi="Times New Roman"/>
            <w:color w:val="000000"/>
            <w:sz w:val="20"/>
            <w:szCs w:val="20"/>
            <w:lang w:val="en-US"/>
          </w:rPr>
          <w:t>comm</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books</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info</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prostranstvo</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info</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prostranstvo</w:t>
        </w:r>
        <w:r w:rsidRPr="00181C57">
          <w:rPr>
            <w:rStyle w:val="a6"/>
            <w:rFonts w:ascii="Times New Roman" w:hAnsi="Times New Roman"/>
            <w:color w:val="000000"/>
            <w:sz w:val="20"/>
            <w:szCs w:val="20"/>
          </w:rPr>
          <w:t>.</w:t>
        </w:r>
        <w:r w:rsidRPr="00181C57">
          <w:rPr>
            <w:rStyle w:val="a6"/>
            <w:rFonts w:ascii="Times New Roman" w:hAnsi="Times New Roman"/>
            <w:color w:val="000000"/>
            <w:sz w:val="20"/>
            <w:szCs w:val="20"/>
            <w:lang w:val="en-US"/>
          </w:rPr>
          <w:t>pdf</w:t>
        </w:r>
      </w:hyperlink>
      <w:r w:rsidRPr="00181C57">
        <w:rPr>
          <w:rFonts w:ascii="Times New Roman" w:hAnsi="Times New Roman"/>
          <w:sz w:val="20"/>
          <w:szCs w:val="20"/>
        </w:rPr>
        <w:t>)</w:t>
      </w:r>
    </w:p>
  </w:footnote>
  <w:footnote w:id="6">
    <w:p w:rsidR="00466B32" w:rsidRDefault="00466B32" w:rsidP="009929E0">
      <w:pPr>
        <w:pStyle w:val="a3"/>
      </w:pPr>
      <w:r w:rsidRPr="00181C57">
        <w:rPr>
          <w:rStyle w:val="a5"/>
        </w:rPr>
        <w:footnoteRef/>
      </w:r>
      <w:r w:rsidRPr="00181C57">
        <w:t xml:space="preserve"> Там же.</w:t>
      </w:r>
    </w:p>
  </w:footnote>
  <w:footnote w:id="7">
    <w:p w:rsidR="00466B32" w:rsidRDefault="00466B32" w:rsidP="009929E0">
      <w:pPr>
        <w:pStyle w:val="a3"/>
      </w:pPr>
      <w:r w:rsidRPr="00181C57">
        <w:rPr>
          <w:rStyle w:val="a5"/>
        </w:rPr>
        <w:footnoteRef/>
      </w:r>
      <w:r w:rsidRPr="00181C57">
        <w:rPr>
          <w:color w:val="000000"/>
        </w:rPr>
        <w:t xml:space="preserve"> Там же.</w:t>
      </w:r>
    </w:p>
  </w:footnote>
  <w:footnote w:id="8">
    <w:p w:rsidR="00466B32" w:rsidRDefault="00466B32" w:rsidP="009929E0">
      <w:pPr>
        <w:pStyle w:val="a3"/>
      </w:pPr>
      <w:r w:rsidRPr="00181C57">
        <w:rPr>
          <w:rStyle w:val="a5"/>
          <w:color w:val="000000"/>
        </w:rPr>
        <w:footnoteRef/>
      </w:r>
      <w:r w:rsidRPr="00181C57">
        <w:rPr>
          <w:color w:val="000000"/>
        </w:rPr>
        <w:t xml:space="preserve"> Электронный портал «Мелочи журналистики». Категориальный аппарат теории коммуникации (</w:t>
      </w:r>
      <w:hyperlink r:id="rId4" w:history="1">
        <w:r w:rsidRPr="00181C57">
          <w:rPr>
            <w:rStyle w:val="a6"/>
            <w:color w:val="000000"/>
          </w:rPr>
          <w:t>http://its-journalist.ru/Articles/kategorial._nyj_apparat_teorii_kommunikacii_chast._4.html</w:t>
        </w:r>
      </w:hyperlink>
      <w:r w:rsidRPr="00181C57">
        <w:rPr>
          <w:color w:val="000000"/>
        </w:rPr>
        <w:t xml:space="preserve">) </w:t>
      </w:r>
    </w:p>
  </w:footnote>
  <w:footnote w:id="9">
    <w:p w:rsidR="00466B32" w:rsidRDefault="00466B32" w:rsidP="009929E0">
      <w:pPr>
        <w:pStyle w:val="a3"/>
      </w:pPr>
      <w:r w:rsidRPr="00181C57">
        <w:rPr>
          <w:rStyle w:val="a5"/>
        </w:rPr>
        <w:footnoteRef/>
      </w:r>
      <w:r w:rsidRPr="00181C57">
        <w:t xml:space="preserve"> Лиллекер Д. Политическая коммуникация. Ключевые концепты / Пер. с англ. С. И. Остнек – Х.: Изд-во «Гуманитарный центр», 2010. – С. 19.</w:t>
      </w:r>
    </w:p>
  </w:footnote>
  <w:footnote w:id="10">
    <w:p w:rsidR="00466B32" w:rsidRDefault="00466B32" w:rsidP="009929E0">
      <w:pPr>
        <w:pStyle w:val="a3"/>
      </w:pPr>
      <w:r w:rsidRPr="00181C57">
        <w:rPr>
          <w:rStyle w:val="a5"/>
        </w:rPr>
        <w:footnoteRef/>
      </w:r>
      <w:r w:rsidRPr="00181C57">
        <w:t xml:space="preserve"> Лукьянова Н. А</w:t>
      </w:r>
      <w:r w:rsidRPr="00181C57">
        <w:rPr>
          <w:bCs/>
        </w:rPr>
        <w:t xml:space="preserve">. </w:t>
      </w:r>
      <w:r w:rsidRPr="00181C57">
        <w:rPr>
          <w:bCs/>
          <w:lang w:val="en-US"/>
        </w:rPr>
        <w:t>Homo</w:t>
      </w:r>
      <w:r w:rsidRPr="00181C57">
        <w:rPr>
          <w:bCs/>
        </w:rPr>
        <w:t xml:space="preserve"> </w:t>
      </w:r>
      <w:r w:rsidRPr="00181C57">
        <w:rPr>
          <w:bCs/>
          <w:lang w:val="en-US"/>
        </w:rPr>
        <w:t>significans</w:t>
      </w:r>
      <w:r w:rsidRPr="00181C57">
        <w:rPr>
          <w:bCs/>
        </w:rPr>
        <w:t xml:space="preserve"> в коммуникативном пространстве</w:t>
      </w:r>
      <w:r w:rsidRPr="00181C57">
        <w:t>. [Текст] / Н.А. Лукьянова, // Человек. - 2008. - №4.- С. 107</w:t>
      </w:r>
    </w:p>
  </w:footnote>
  <w:footnote w:id="11">
    <w:p w:rsidR="00466B32" w:rsidRDefault="00466B32" w:rsidP="009929E0">
      <w:pPr>
        <w:pStyle w:val="a3"/>
      </w:pPr>
      <w:r w:rsidRPr="00181C57">
        <w:rPr>
          <w:rStyle w:val="a5"/>
        </w:rPr>
        <w:footnoteRef/>
      </w:r>
      <w:r w:rsidRPr="00181C57">
        <w:t xml:space="preserve"> Лиллекер Д. Политическая коммуникация. Ключевые концепты / Пер. с англ. С. И. Остнек – Х.: Изд-во «Гуманитарный центр», 2010. – С. 20.</w:t>
      </w:r>
    </w:p>
  </w:footnote>
  <w:footnote w:id="12">
    <w:p w:rsidR="00466B32" w:rsidRDefault="00466B32" w:rsidP="009929E0">
      <w:pPr>
        <w:pStyle w:val="a3"/>
      </w:pPr>
      <w:r w:rsidRPr="00181C57">
        <w:rPr>
          <w:rStyle w:val="a5"/>
        </w:rPr>
        <w:footnoteRef/>
      </w:r>
      <w:r w:rsidRPr="00181C57">
        <w:t xml:space="preserve"> </w:t>
      </w:r>
      <w:r w:rsidRPr="00181C57">
        <w:rPr>
          <w:lang w:val="en-US"/>
        </w:rPr>
        <w:t>Lynda</w:t>
      </w:r>
      <w:r w:rsidRPr="00181C57">
        <w:t xml:space="preserve"> </w:t>
      </w:r>
      <w:r w:rsidRPr="00181C57">
        <w:rPr>
          <w:lang w:val="en-US"/>
        </w:rPr>
        <w:t>Lee</w:t>
      </w:r>
      <w:r w:rsidRPr="00181C57">
        <w:t xml:space="preserve"> </w:t>
      </w:r>
      <w:r w:rsidRPr="00181C57">
        <w:rPr>
          <w:lang w:val="en-US"/>
        </w:rPr>
        <w:t>Kaid</w:t>
      </w:r>
      <w:r w:rsidRPr="00181C57">
        <w:t xml:space="preserve">. </w:t>
      </w:r>
      <w:r w:rsidRPr="00181C57">
        <w:rPr>
          <w:lang w:val="en-US"/>
        </w:rPr>
        <w:t>Handbook of political communication research. London</w:t>
      </w:r>
      <w:r w:rsidRPr="00181C57">
        <w:t xml:space="preserve">: </w:t>
      </w:r>
      <w:r w:rsidRPr="00181C57">
        <w:rPr>
          <w:lang w:val="en-US"/>
        </w:rPr>
        <w:t>Routledge</w:t>
      </w:r>
      <w:r w:rsidRPr="00181C57">
        <w:t xml:space="preserve">, 2004. – </w:t>
      </w:r>
      <w:r w:rsidRPr="00181C57">
        <w:rPr>
          <w:lang w:val="en-US"/>
        </w:rPr>
        <w:t>P</w:t>
      </w:r>
      <w:r w:rsidRPr="00181C57">
        <w:t>. 509.</w:t>
      </w:r>
    </w:p>
  </w:footnote>
  <w:footnote w:id="13">
    <w:p w:rsidR="00466B32" w:rsidRDefault="00466B32" w:rsidP="009929E0">
      <w:pPr>
        <w:pStyle w:val="a3"/>
      </w:pPr>
      <w:r w:rsidRPr="00181C57">
        <w:rPr>
          <w:rStyle w:val="a5"/>
        </w:rPr>
        <w:footnoteRef/>
      </w:r>
      <w:r w:rsidRPr="00181C57">
        <w:t xml:space="preserve"> Электронный новостной портал «СМИ2». (</w:t>
      </w:r>
      <w:hyperlink r:id="rId5" w:history="1">
        <w:r w:rsidRPr="00181C57">
          <w:rPr>
            <w:rStyle w:val="a6"/>
            <w:color w:val="000000"/>
          </w:rPr>
          <w:t>http://smi2.ru/sedoi95733/c572450/</w:t>
        </w:r>
      </w:hyperlink>
      <w:r w:rsidRPr="00181C57">
        <w:rPr>
          <w:color w:val="000000"/>
        </w:rPr>
        <w:t>).</w:t>
      </w:r>
    </w:p>
  </w:footnote>
  <w:footnote w:id="14">
    <w:p w:rsidR="00466B32" w:rsidRDefault="00466B32" w:rsidP="009929E0">
      <w:pPr>
        <w:pStyle w:val="a3"/>
      </w:pPr>
      <w:r w:rsidRPr="00181C57">
        <w:rPr>
          <w:rStyle w:val="a5"/>
          <w:color w:val="000000"/>
        </w:rPr>
        <w:footnoteRef/>
      </w:r>
      <w:r w:rsidRPr="00181C57">
        <w:rPr>
          <w:color w:val="000000"/>
        </w:rPr>
        <w:t xml:space="preserve"> Электронный новостной портал «Лента.ру» (</w:t>
      </w:r>
      <w:hyperlink r:id="rId6" w:history="1">
        <w:r w:rsidRPr="00181C57">
          <w:rPr>
            <w:rStyle w:val="a6"/>
            <w:color w:val="000000"/>
          </w:rPr>
          <w:t>http://www.lenta.ru/news/2010/07/28/users/</w:t>
        </w:r>
      </w:hyperlink>
      <w:r w:rsidRPr="00181C57">
        <w:rPr>
          <w:color w:val="000000"/>
        </w:rPr>
        <w:t>).</w:t>
      </w:r>
    </w:p>
  </w:footnote>
  <w:footnote w:id="15">
    <w:p w:rsidR="00466B32" w:rsidRDefault="00466B32" w:rsidP="009929E0">
      <w:pPr>
        <w:pStyle w:val="a3"/>
      </w:pPr>
      <w:r w:rsidRPr="00181C57">
        <w:rPr>
          <w:rStyle w:val="a5"/>
        </w:rPr>
        <w:footnoteRef/>
      </w:r>
      <w:r w:rsidRPr="00181C57">
        <w:rPr>
          <w:lang w:val="en-US"/>
        </w:rPr>
        <w:t xml:space="preserve"> </w:t>
      </w:r>
      <w:r w:rsidRPr="00181C57">
        <w:rPr>
          <w:color w:val="000000"/>
          <w:lang w:val="en-US"/>
        </w:rPr>
        <w:t>Lynda Lee Kaid. Handbook of political communication research. London</w:t>
      </w:r>
      <w:r w:rsidRPr="00181C57">
        <w:rPr>
          <w:color w:val="000000"/>
        </w:rPr>
        <w:t xml:space="preserve">: </w:t>
      </w:r>
      <w:r w:rsidRPr="00181C57">
        <w:rPr>
          <w:lang w:val="en-US"/>
        </w:rPr>
        <w:t>Routledge</w:t>
      </w:r>
      <w:r w:rsidRPr="00181C57">
        <w:t xml:space="preserve">, 2004. – </w:t>
      </w:r>
      <w:r w:rsidRPr="00181C57">
        <w:rPr>
          <w:lang w:val="en-US"/>
        </w:rPr>
        <w:t>P</w:t>
      </w:r>
      <w:r w:rsidRPr="00181C57">
        <w:t>. 513.</w:t>
      </w:r>
    </w:p>
  </w:footnote>
  <w:footnote w:id="16">
    <w:p w:rsidR="00466B32" w:rsidRDefault="00466B32" w:rsidP="009929E0">
      <w:pPr>
        <w:pStyle w:val="a3"/>
      </w:pPr>
      <w:r w:rsidRPr="00181C57">
        <w:rPr>
          <w:rStyle w:val="a5"/>
        </w:rPr>
        <w:footnoteRef/>
      </w:r>
      <w:r w:rsidRPr="00181C57">
        <w:t xml:space="preserve"> </w:t>
      </w:r>
      <w:r w:rsidRPr="00181C57">
        <w:rPr>
          <w:iCs/>
        </w:rPr>
        <w:t>Грачев М.Н.</w:t>
      </w:r>
      <w:r w:rsidRPr="00181C57">
        <w:t xml:space="preserve"> Политическая коммуникация: теоретические концепции, модели, векторы развития: Монография. – М.: Прометей, 2004. – С. 237.</w:t>
      </w:r>
    </w:p>
  </w:footnote>
  <w:footnote w:id="17">
    <w:p w:rsidR="00466B32" w:rsidRPr="006416D1" w:rsidRDefault="00466B32" w:rsidP="009929E0">
      <w:pPr>
        <w:pStyle w:val="a3"/>
        <w:rPr>
          <w:lang w:val="en-US"/>
        </w:rPr>
      </w:pPr>
      <w:r w:rsidRPr="00181C57">
        <w:rPr>
          <w:rStyle w:val="a5"/>
        </w:rPr>
        <w:footnoteRef/>
      </w:r>
      <w:r w:rsidRPr="00181C57">
        <w:rPr>
          <w:lang w:val="en-US"/>
        </w:rPr>
        <w:t xml:space="preserve"> </w:t>
      </w:r>
      <w:r w:rsidRPr="00181C57">
        <w:rPr>
          <w:color w:val="000000"/>
          <w:lang w:val="en-US"/>
        </w:rPr>
        <w:t xml:space="preserve">Lynda Lee Kaid. Handbook of political communication research. London: </w:t>
      </w:r>
      <w:r w:rsidRPr="00181C57">
        <w:rPr>
          <w:lang w:val="en-US"/>
        </w:rPr>
        <w:t>Routledge, 2004. – P. 510.</w:t>
      </w:r>
    </w:p>
  </w:footnote>
  <w:footnote w:id="18">
    <w:p w:rsidR="00466B32" w:rsidRDefault="00466B32" w:rsidP="009929E0">
      <w:pPr>
        <w:pStyle w:val="a3"/>
      </w:pPr>
      <w:r w:rsidRPr="00181C57">
        <w:rPr>
          <w:rStyle w:val="a5"/>
        </w:rPr>
        <w:footnoteRef/>
      </w:r>
      <w:r w:rsidRPr="00181C57">
        <w:rPr>
          <w:lang w:val="en-US"/>
        </w:rPr>
        <w:t xml:space="preserve">  </w:t>
      </w:r>
      <w:r w:rsidRPr="00181C57">
        <w:rPr>
          <w:color w:val="000000"/>
          <w:lang w:val="en-US"/>
        </w:rPr>
        <w:t>Kees Brants, Katrin Voltmer. Political Communication in Postmodern Democracy : Challenging the Primacy of Politics. London</w:t>
      </w:r>
      <w:r w:rsidRPr="00181C57">
        <w:rPr>
          <w:color w:val="000000"/>
        </w:rPr>
        <w:t xml:space="preserve">: </w:t>
      </w:r>
      <w:r w:rsidRPr="00181C57">
        <w:rPr>
          <w:lang w:val="en-US"/>
        </w:rPr>
        <w:t>Palgrave</w:t>
      </w:r>
      <w:r w:rsidRPr="00181C57">
        <w:t xml:space="preserve"> </w:t>
      </w:r>
      <w:r w:rsidRPr="00181C57">
        <w:rPr>
          <w:lang w:val="en-US"/>
        </w:rPr>
        <w:t>Macmillan</w:t>
      </w:r>
      <w:r w:rsidRPr="00181C57">
        <w:t xml:space="preserve">, 2011. – </w:t>
      </w:r>
      <w:r w:rsidRPr="00181C57">
        <w:rPr>
          <w:lang w:val="en-US"/>
        </w:rPr>
        <w:t>P</w:t>
      </w:r>
      <w:r w:rsidRPr="00181C57">
        <w:t xml:space="preserve">. 9. </w:t>
      </w:r>
    </w:p>
  </w:footnote>
  <w:footnote w:id="19">
    <w:p w:rsidR="00466B32" w:rsidRDefault="00466B32" w:rsidP="009929E0">
      <w:pPr>
        <w:pStyle w:val="a3"/>
      </w:pPr>
      <w:r w:rsidRPr="00181C57">
        <w:rPr>
          <w:rStyle w:val="a5"/>
        </w:rPr>
        <w:footnoteRef/>
      </w:r>
      <w:r w:rsidRPr="00181C57">
        <w:t xml:space="preserve"> </w:t>
      </w:r>
      <w:r w:rsidRPr="00181C57">
        <w:rPr>
          <w:iCs/>
        </w:rPr>
        <w:t>Грачев М.Н.</w:t>
      </w:r>
      <w:r w:rsidRPr="00181C57">
        <w:t xml:space="preserve"> Политическая коммуникация: теоретические концепции, модели, векторы развития: Монография. – М.: Прометей, 2004. – С. 249.</w:t>
      </w:r>
    </w:p>
  </w:footnote>
  <w:footnote w:id="20">
    <w:p w:rsidR="00466B32" w:rsidRDefault="00466B32" w:rsidP="009929E0">
      <w:pPr>
        <w:widowControl w:val="0"/>
        <w:autoSpaceDE w:val="0"/>
        <w:autoSpaceDN w:val="0"/>
        <w:adjustRightInd w:val="0"/>
      </w:pPr>
      <w:r w:rsidRPr="00181C57">
        <w:rPr>
          <w:rStyle w:val="a5"/>
          <w:rFonts w:ascii="Times New Roman" w:hAnsi="Times New Roman"/>
          <w:sz w:val="20"/>
          <w:szCs w:val="20"/>
        </w:rPr>
        <w:footnoteRef/>
      </w:r>
      <w:r w:rsidRPr="00181C57">
        <w:rPr>
          <w:rFonts w:ascii="Times New Roman" w:hAnsi="Times New Roman"/>
          <w:sz w:val="20"/>
          <w:szCs w:val="20"/>
        </w:rPr>
        <w:t xml:space="preserve"> </w:t>
      </w:r>
      <w:r w:rsidRPr="00181C57">
        <w:rPr>
          <w:rFonts w:ascii="Times New Roman" w:hAnsi="Times New Roman"/>
          <w:bCs/>
          <w:sz w:val="20"/>
          <w:szCs w:val="20"/>
        </w:rPr>
        <w:t>Постановление Правительства РФ</w:t>
      </w:r>
      <w:r w:rsidRPr="00181C57">
        <w:rPr>
          <w:rFonts w:ascii="MS Mincho" w:hAnsi="MS Mincho" w:cs="MS Mincho" w:hint="eastAsia"/>
          <w:bCs/>
          <w:sz w:val="20"/>
          <w:szCs w:val="20"/>
        </w:rPr>
        <w:t> </w:t>
      </w:r>
      <w:r w:rsidRPr="00181C57">
        <w:rPr>
          <w:rFonts w:ascii="Times New Roman" w:hAnsi="Times New Roman"/>
          <w:bCs/>
          <w:sz w:val="20"/>
          <w:szCs w:val="20"/>
        </w:rPr>
        <w:t xml:space="preserve">№ 98 от 12 февраля </w:t>
      </w:r>
      <w:smartTag w:uri="urn:schemas-microsoft-com:office:smarttags" w:element="metricconverter">
        <w:smartTagPr>
          <w:attr w:name="ProductID" w:val="2003 г"/>
        </w:smartTagPr>
        <w:r w:rsidRPr="00181C57">
          <w:rPr>
            <w:rFonts w:ascii="Times New Roman" w:hAnsi="Times New Roman"/>
            <w:bCs/>
            <w:sz w:val="20"/>
            <w:szCs w:val="20"/>
          </w:rPr>
          <w:t>2003 г</w:t>
        </w:r>
      </w:smartTag>
      <w:r w:rsidRPr="00181C57">
        <w:rPr>
          <w:rFonts w:ascii="Times New Roman" w:hAnsi="Times New Roman"/>
          <w:bCs/>
          <w:sz w:val="20"/>
          <w:szCs w:val="20"/>
        </w:rPr>
        <w:t>. «Об обеспечении доступа к информации о деятельности Правительства РФ и федеральных органов исполнительной власти»</w:t>
      </w:r>
    </w:p>
  </w:footnote>
  <w:footnote w:id="21">
    <w:p w:rsidR="00466B32" w:rsidRDefault="00466B32" w:rsidP="009929E0">
      <w:pPr>
        <w:pStyle w:val="a3"/>
      </w:pPr>
      <w:r w:rsidRPr="00181C57">
        <w:rPr>
          <w:rStyle w:val="a5"/>
        </w:rPr>
        <w:footnoteRef/>
      </w:r>
      <w:r w:rsidRPr="00181C57">
        <w:t xml:space="preserve"> </w:t>
      </w:r>
      <w:r w:rsidRPr="00181C57">
        <w:rPr>
          <w:bCs/>
        </w:rPr>
        <w:t xml:space="preserve">Федеральный закон Российской Федерации от 9 февраля </w:t>
      </w:r>
      <w:smartTag w:uri="urn:schemas-microsoft-com:office:smarttags" w:element="metricconverter">
        <w:smartTagPr>
          <w:attr w:name="ProductID" w:val="2009 г"/>
        </w:smartTagPr>
        <w:r w:rsidRPr="00181C57">
          <w:rPr>
            <w:bCs/>
          </w:rPr>
          <w:t>2009 г</w:t>
        </w:r>
      </w:smartTag>
      <w:r w:rsidRPr="00181C57">
        <w:rPr>
          <w:bCs/>
        </w:rPr>
        <w:t xml:space="preserve">. </w:t>
      </w:r>
      <w:r w:rsidRPr="00181C57">
        <w:rPr>
          <w:bCs/>
          <w:lang w:val="en-US"/>
        </w:rPr>
        <w:t>N</w:t>
      </w:r>
      <w:r w:rsidRPr="00181C57">
        <w:rPr>
          <w:bCs/>
        </w:rPr>
        <w:t xml:space="preserve"> 8-ФЗ "Об обеспечении доступа к информации о деятельности государственных органов и органов местного самоуправления" </w:t>
      </w:r>
      <w:r w:rsidRPr="00181C57">
        <w:t>статья №19, статья №20.</w:t>
      </w:r>
    </w:p>
  </w:footnote>
  <w:footnote w:id="22">
    <w:p w:rsidR="00466B32" w:rsidRDefault="00466B32" w:rsidP="009929E0">
      <w:pPr>
        <w:pStyle w:val="a3"/>
      </w:pPr>
      <w:r w:rsidRPr="00181C57">
        <w:rPr>
          <w:rStyle w:val="a5"/>
        </w:rPr>
        <w:footnoteRef/>
      </w:r>
      <w:r w:rsidRPr="00181C57">
        <w:t xml:space="preserve"> </w:t>
      </w:r>
      <w:r w:rsidRPr="00181C57">
        <w:rPr>
          <w:bCs/>
        </w:rPr>
        <w:t xml:space="preserve">Там же. Статья № </w:t>
      </w:r>
      <w:r w:rsidRPr="00181C57">
        <w:t>18 пункт № 9.</w:t>
      </w:r>
    </w:p>
  </w:footnote>
  <w:footnote w:id="23">
    <w:p w:rsidR="00466B32" w:rsidRDefault="00466B32" w:rsidP="009929E0">
      <w:pPr>
        <w:pStyle w:val="a3"/>
      </w:pPr>
      <w:r w:rsidRPr="00181C57">
        <w:rPr>
          <w:rStyle w:val="a5"/>
        </w:rPr>
        <w:footnoteRef/>
      </w:r>
      <w:r w:rsidRPr="00181C57">
        <w:t xml:space="preserve"> </w:t>
      </w:r>
      <w:r w:rsidRPr="00181C57">
        <w:rPr>
          <w:bCs/>
        </w:rPr>
        <w:t xml:space="preserve">Там же. Статья № </w:t>
      </w:r>
      <w:r w:rsidRPr="00181C57">
        <w:t>10 пункт № 2.</w:t>
      </w:r>
    </w:p>
  </w:footnote>
  <w:footnote w:id="24">
    <w:p w:rsidR="00466B32" w:rsidRDefault="00466B32" w:rsidP="009929E0">
      <w:pPr>
        <w:pStyle w:val="a3"/>
      </w:pPr>
      <w:r w:rsidRPr="00181C57">
        <w:rPr>
          <w:rStyle w:val="a5"/>
        </w:rPr>
        <w:footnoteRef/>
      </w:r>
      <w:r w:rsidRPr="00181C57">
        <w:t xml:space="preserve"> </w:t>
      </w:r>
      <w:r w:rsidRPr="00181C57">
        <w:rPr>
          <w:iCs/>
        </w:rPr>
        <w:t>Грачев М.Н.</w:t>
      </w:r>
      <w:r w:rsidRPr="00181C57">
        <w:t xml:space="preserve"> Политическая коммуникация: теоретические концепции, модели, векторы развития: Монография. – М.: Прометей, 2004. – С. 267.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3B8"/>
    <w:multiLevelType w:val="hybridMultilevel"/>
    <w:tmpl w:val="FD5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B0726"/>
    <w:multiLevelType w:val="hybridMultilevel"/>
    <w:tmpl w:val="E804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85298"/>
    <w:multiLevelType w:val="hybridMultilevel"/>
    <w:tmpl w:val="CC94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B02F8"/>
    <w:multiLevelType w:val="multilevel"/>
    <w:tmpl w:val="CC94F4E0"/>
    <w:lvl w:ilvl="0">
      <w:start w:val="1"/>
      <w:numFmt w:val="decimal"/>
      <w:lvlText w:val="%1."/>
      <w:lvlJc w:val="left"/>
      <w:pPr>
        <w:ind w:left="450" w:hanging="450"/>
      </w:pPr>
      <w:rPr>
        <w:rFonts w:cs="Times New Roman" w:hint="default"/>
        <w:color w:val="1A1A1A"/>
      </w:rPr>
    </w:lvl>
    <w:lvl w:ilvl="1">
      <w:start w:val="1"/>
      <w:numFmt w:val="decimal"/>
      <w:lvlText w:val="%1.%2."/>
      <w:lvlJc w:val="left"/>
      <w:pPr>
        <w:ind w:left="1428" w:hanging="720"/>
      </w:pPr>
      <w:rPr>
        <w:rFonts w:cs="Times New Roman" w:hint="default"/>
        <w:color w:val="1A1A1A"/>
      </w:rPr>
    </w:lvl>
    <w:lvl w:ilvl="2">
      <w:start w:val="1"/>
      <w:numFmt w:val="decimal"/>
      <w:lvlText w:val="%1.%2.%3."/>
      <w:lvlJc w:val="left"/>
      <w:pPr>
        <w:ind w:left="2136" w:hanging="720"/>
      </w:pPr>
      <w:rPr>
        <w:rFonts w:cs="Times New Roman" w:hint="default"/>
        <w:color w:val="1A1A1A"/>
      </w:rPr>
    </w:lvl>
    <w:lvl w:ilvl="3">
      <w:start w:val="1"/>
      <w:numFmt w:val="decimal"/>
      <w:lvlText w:val="%1.%2.%3.%4."/>
      <w:lvlJc w:val="left"/>
      <w:pPr>
        <w:ind w:left="3204" w:hanging="1080"/>
      </w:pPr>
      <w:rPr>
        <w:rFonts w:cs="Times New Roman" w:hint="default"/>
        <w:color w:val="1A1A1A"/>
      </w:rPr>
    </w:lvl>
    <w:lvl w:ilvl="4">
      <w:start w:val="1"/>
      <w:numFmt w:val="decimal"/>
      <w:lvlText w:val="%1.%2.%3.%4.%5."/>
      <w:lvlJc w:val="left"/>
      <w:pPr>
        <w:ind w:left="3912" w:hanging="1080"/>
      </w:pPr>
      <w:rPr>
        <w:rFonts w:cs="Times New Roman" w:hint="default"/>
        <w:color w:val="1A1A1A"/>
      </w:rPr>
    </w:lvl>
    <w:lvl w:ilvl="5">
      <w:start w:val="1"/>
      <w:numFmt w:val="decimal"/>
      <w:lvlText w:val="%1.%2.%3.%4.%5.%6."/>
      <w:lvlJc w:val="left"/>
      <w:pPr>
        <w:ind w:left="4980" w:hanging="1440"/>
      </w:pPr>
      <w:rPr>
        <w:rFonts w:cs="Times New Roman" w:hint="default"/>
        <w:color w:val="1A1A1A"/>
      </w:rPr>
    </w:lvl>
    <w:lvl w:ilvl="6">
      <w:start w:val="1"/>
      <w:numFmt w:val="decimal"/>
      <w:lvlText w:val="%1.%2.%3.%4.%5.%6.%7."/>
      <w:lvlJc w:val="left"/>
      <w:pPr>
        <w:ind w:left="6048" w:hanging="1800"/>
      </w:pPr>
      <w:rPr>
        <w:rFonts w:cs="Times New Roman" w:hint="default"/>
        <w:color w:val="1A1A1A"/>
      </w:rPr>
    </w:lvl>
    <w:lvl w:ilvl="7">
      <w:start w:val="1"/>
      <w:numFmt w:val="decimal"/>
      <w:lvlText w:val="%1.%2.%3.%4.%5.%6.%7.%8."/>
      <w:lvlJc w:val="left"/>
      <w:pPr>
        <w:ind w:left="6756" w:hanging="1800"/>
      </w:pPr>
      <w:rPr>
        <w:rFonts w:cs="Times New Roman" w:hint="default"/>
        <w:color w:val="1A1A1A"/>
      </w:rPr>
    </w:lvl>
    <w:lvl w:ilvl="8">
      <w:start w:val="1"/>
      <w:numFmt w:val="decimal"/>
      <w:lvlText w:val="%1.%2.%3.%4.%5.%6.%7.%8.%9."/>
      <w:lvlJc w:val="left"/>
      <w:pPr>
        <w:ind w:left="7824" w:hanging="2160"/>
      </w:pPr>
      <w:rPr>
        <w:rFonts w:cs="Times New Roman" w:hint="default"/>
        <w:color w:val="1A1A1A"/>
      </w:rPr>
    </w:lvl>
  </w:abstractNum>
  <w:abstractNum w:abstractNumId="4">
    <w:nsid w:val="547E1F14"/>
    <w:multiLevelType w:val="hybridMultilevel"/>
    <w:tmpl w:val="D142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C4F44"/>
    <w:multiLevelType w:val="hybridMultilevel"/>
    <w:tmpl w:val="5980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84C97"/>
    <w:multiLevelType w:val="hybridMultilevel"/>
    <w:tmpl w:val="E900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9E0"/>
    <w:rsid w:val="000670DE"/>
    <w:rsid w:val="00090649"/>
    <w:rsid w:val="000C23EF"/>
    <w:rsid w:val="001410BE"/>
    <w:rsid w:val="00147248"/>
    <w:rsid w:val="00181C57"/>
    <w:rsid w:val="002973D6"/>
    <w:rsid w:val="002C5A4F"/>
    <w:rsid w:val="00362ABE"/>
    <w:rsid w:val="00382DFA"/>
    <w:rsid w:val="00386BB1"/>
    <w:rsid w:val="003D5863"/>
    <w:rsid w:val="003E5FB3"/>
    <w:rsid w:val="00466B32"/>
    <w:rsid w:val="00490057"/>
    <w:rsid w:val="004F5176"/>
    <w:rsid w:val="005E21B1"/>
    <w:rsid w:val="00631BE1"/>
    <w:rsid w:val="0063594A"/>
    <w:rsid w:val="006416D1"/>
    <w:rsid w:val="00786456"/>
    <w:rsid w:val="00790C60"/>
    <w:rsid w:val="00797B4A"/>
    <w:rsid w:val="007A564A"/>
    <w:rsid w:val="007B3D6D"/>
    <w:rsid w:val="008D01DE"/>
    <w:rsid w:val="008D5AAD"/>
    <w:rsid w:val="008E75D5"/>
    <w:rsid w:val="00900960"/>
    <w:rsid w:val="00954957"/>
    <w:rsid w:val="009929E0"/>
    <w:rsid w:val="00A206D7"/>
    <w:rsid w:val="00A23725"/>
    <w:rsid w:val="00A243B7"/>
    <w:rsid w:val="00C93ECA"/>
    <w:rsid w:val="00C9406B"/>
    <w:rsid w:val="00CA4E9B"/>
    <w:rsid w:val="00D07ED6"/>
    <w:rsid w:val="00D30A8F"/>
    <w:rsid w:val="00D64E79"/>
    <w:rsid w:val="00DD3DF3"/>
    <w:rsid w:val="00EE39DB"/>
    <w:rsid w:val="00F308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E0"/>
    <w:rPr>
      <w:rFonts w:ascii="Cambria" w:eastAsia="MS Mincho" w:hAnsi="Cambria"/>
      <w:sz w:val="24"/>
      <w:szCs w:val="24"/>
    </w:rPr>
  </w:style>
  <w:style w:type="paragraph" w:styleId="3">
    <w:name w:val="heading 3"/>
    <w:basedOn w:val="a"/>
    <w:next w:val="a"/>
    <w:link w:val="30"/>
    <w:uiPriority w:val="99"/>
    <w:qFormat/>
    <w:locked/>
    <w:rsid w:val="00D07ED6"/>
    <w:pPr>
      <w:keepNext/>
      <w:spacing w:before="240" w:after="60"/>
      <w:outlineLvl w:val="2"/>
    </w:pPr>
    <w:rPr>
      <w:rFonts w:eastAsia="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929E0"/>
    <w:rPr>
      <w:rFonts w:ascii="Times New Roman" w:eastAsia="Times New Roman" w:hAnsi="Times New Roman"/>
      <w:sz w:val="20"/>
      <w:szCs w:val="20"/>
      <w:lang w:eastAsia="en-US"/>
    </w:rPr>
  </w:style>
  <w:style w:type="character" w:customStyle="1" w:styleId="a4">
    <w:name w:val="Текст сноски Знак"/>
    <w:basedOn w:val="a0"/>
    <w:link w:val="a3"/>
    <w:uiPriority w:val="99"/>
    <w:locked/>
    <w:rsid w:val="009929E0"/>
    <w:rPr>
      <w:rFonts w:ascii="Times New Roman" w:hAnsi="Times New Roman" w:cs="Times New Roman"/>
      <w:sz w:val="20"/>
      <w:szCs w:val="20"/>
    </w:rPr>
  </w:style>
  <w:style w:type="character" w:styleId="a5">
    <w:name w:val="footnote reference"/>
    <w:basedOn w:val="a0"/>
    <w:uiPriority w:val="99"/>
    <w:rsid w:val="009929E0"/>
    <w:rPr>
      <w:rFonts w:cs="Times New Roman"/>
      <w:vertAlign w:val="superscript"/>
    </w:rPr>
  </w:style>
  <w:style w:type="character" w:styleId="a6">
    <w:name w:val="Hyperlink"/>
    <w:basedOn w:val="a0"/>
    <w:uiPriority w:val="99"/>
    <w:rsid w:val="009929E0"/>
    <w:rPr>
      <w:rFonts w:cs="Times New Roman"/>
      <w:color w:val="0000FF"/>
      <w:u w:val="single"/>
    </w:rPr>
  </w:style>
  <w:style w:type="paragraph" w:styleId="a7">
    <w:name w:val="List Paragraph"/>
    <w:basedOn w:val="a"/>
    <w:uiPriority w:val="99"/>
    <w:qFormat/>
    <w:rsid w:val="00CA4E9B"/>
    <w:pPr>
      <w:ind w:left="720"/>
      <w:contextualSpacing/>
    </w:pPr>
  </w:style>
  <w:style w:type="character" w:customStyle="1" w:styleId="30">
    <w:name w:val="Заголовок 3 Знак"/>
    <w:basedOn w:val="a0"/>
    <w:link w:val="3"/>
    <w:uiPriority w:val="99"/>
    <w:rsid w:val="00D07ED6"/>
    <w:rPr>
      <w:rFonts w:ascii="Cambria" w:eastAsia="Times New Roman" w:hAnsi="Cambria"/>
      <w:b/>
      <w:bCs/>
      <w:sz w:val="26"/>
      <w:szCs w:val="26"/>
    </w:rPr>
  </w:style>
  <w:style w:type="character" w:customStyle="1" w:styleId="hps">
    <w:name w:val="hps"/>
    <w:basedOn w:val="a0"/>
    <w:rsid w:val="00790C60"/>
  </w:style>
  <w:style w:type="paragraph" w:styleId="a8">
    <w:name w:val="header"/>
    <w:basedOn w:val="a"/>
    <w:link w:val="a9"/>
    <w:uiPriority w:val="99"/>
    <w:semiHidden/>
    <w:unhideWhenUsed/>
    <w:rsid w:val="00C9406B"/>
    <w:pPr>
      <w:tabs>
        <w:tab w:val="center" w:pos="4677"/>
        <w:tab w:val="right" w:pos="9355"/>
      </w:tabs>
    </w:pPr>
  </w:style>
  <w:style w:type="character" w:customStyle="1" w:styleId="a9">
    <w:name w:val="Верхний колонтитул Знак"/>
    <w:basedOn w:val="a0"/>
    <w:link w:val="a8"/>
    <w:uiPriority w:val="99"/>
    <w:semiHidden/>
    <w:rsid w:val="00C9406B"/>
    <w:rPr>
      <w:rFonts w:ascii="Cambria" w:eastAsia="MS Mincho" w:hAnsi="Cambria"/>
      <w:sz w:val="24"/>
      <w:szCs w:val="24"/>
    </w:rPr>
  </w:style>
  <w:style w:type="paragraph" w:styleId="aa">
    <w:name w:val="footer"/>
    <w:basedOn w:val="a"/>
    <w:link w:val="ab"/>
    <w:uiPriority w:val="99"/>
    <w:unhideWhenUsed/>
    <w:rsid w:val="00C9406B"/>
    <w:pPr>
      <w:tabs>
        <w:tab w:val="center" w:pos="4677"/>
        <w:tab w:val="right" w:pos="9355"/>
      </w:tabs>
    </w:pPr>
  </w:style>
  <w:style w:type="character" w:customStyle="1" w:styleId="ab">
    <w:name w:val="Нижний колонтитул Знак"/>
    <w:basedOn w:val="a0"/>
    <w:link w:val="aa"/>
    <w:uiPriority w:val="99"/>
    <w:rsid w:val="00C9406B"/>
    <w:rPr>
      <w:rFonts w:ascii="Cambria" w:eastAsia="MS Mincho" w:hAnsi="Cambria"/>
      <w:sz w:val="24"/>
      <w:szCs w:val="24"/>
    </w:rPr>
  </w:style>
</w:styles>
</file>

<file path=word/webSettings.xml><?xml version="1.0" encoding="utf-8"?>
<w:webSettings xmlns:r="http://schemas.openxmlformats.org/officeDocument/2006/relationships" xmlns:w="http://schemas.openxmlformats.org/wordprocessingml/2006/main">
  <w:divs>
    <w:div w:id="326447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zyalosh.ru/01-comm/books/info-prostranstvo/info-prostranstvo.pdf" TargetMode="External"/><Relationship Id="rId2" Type="http://schemas.openxmlformats.org/officeDocument/2006/relationships/hyperlink" Target="http://www.dzyalosh.ru/01-comm/books/info-prostranstvo/info-prostranstvo.pdf" TargetMode="External"/><Relationship Id="rId1" Type="http://schemas.openxmlformats.org/officeDocument/2006/relationships/hyperlink" Target="http://www.dzyalosh.ru/01-comm/books/info-prostranstvo/info-prostranstvo.pdf" TargetMode="External"/><Relationship Id="rId6" Type="http://schemas.openxmlformats.org/officeDocument/2006/relationships/hyperlink" Target="http://www.lenta.ru/news/2010/07/28/users/" TargetMode="External"/><Relationship Id="rId5" Type="http://schemas.openxmlformats.org/officeDocument/2006/relationships/hyperlink" Target="http://smi2.ru/sedoi95733/c572450/" TargetMode="External"/><Relationship Id="rId4" Type="http://schemas.openxmlformats.org/officeDocument/2006/relationships/hyperlink" Target="http://its-journalist.ru/Articles/kategorial._nyj_apparat_teorii_kommunikacii_chast._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4167</Words>
  <Characters>23754</Characters>
  <Application>Microsoft Office Word</Application>
  <DocSecurity>0</DocSecurity>
  <Lines>197</Lines>
  <Paragraphs>55</Paragraphs>
  <ScaleCrop>false</ScaleCrop>
  <Company/>
  <LinksUpToDate>false</LinksUpToDate>
  <CharactersWithSpaces>27866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Полина</cp:lastModifiedBy>
  <cp:revision>31</cp:revision>
  <dcterms:created xsi:type="dcterms:W3CDTF">2013-06-01T13:32:00Z</dcterms:created>
  <dcterms:modified xsi:type="dcterms:W3CDTF">2013-06-08T08:20:00Z</dcterms:modified>
</cp:coreProperties>
</file>